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3F67" w:rsidRPr="00D34DD9" w:rsidRDefault="00430F85" w:rsidP="00D34DD9">
      <w:pPr>
        <w:spacing w:line="276" w:lineRule="auto"/>
        <w:jc w:val="center"/>
        <w:rPr>
          <w:rFonts w:ascii="Times New Roman" w:hAnsi="Times New Roman" w:cs="Times New Roman"/>
          <w:sz w:val="24"/>
          <w:szCs w:val="24"/>
        </w:rPr>
      </w:pPr>
      <w:r w:rsidRPr="00D34DD9">
        <w:rPr>
          <w:rFonts w:ascii="Times New Roman" w:hAnsi="Times New Roman" w:cs="Times New Roman"/>
          <w:noProof/>
          <w:sz w:val="24"/>
          <w:szCs w:val="24"/>
          <w:lang w:eastAsia="pl-PL"/>
        </w:rPr>
        <w:drawing>
          <wp:anchor distT="0" distB="0" distL="114300" distR="114300" simplePos="0" relativeHeight="251659264" behindDoc="1" locked="0" layoutInCell="1" allowOverlap="1" wp14:anchorId="3B652638" wp14:editId="32780CA2">
            <wp:simplePos x="0" y="0"/>
            <wp:positionH relativeFrom="column">
              <wp:posOffset>-347345</wp:posOffset>
            </wp:positionH>
            <wp:positionV relativeFrom="page">
              <wp:posOffset>469900</wp:posOffset>
            </wp:positionV>
            <wp:extent cx="6393180" cy="1743710"/>
            <wp:effectExtent l="0" t="0" r="7620" b="8890"/>
            <wp:wrapTopAndBottom/>
            <wp:docPr id="70" name="Obraz 70" descr="C:\Users\Dell\Downloads\Przeżyjemy w teatrze - logotyp 250-lecia teatru publiczn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Przeżyjemy w teatrze - logotyp 250-lecia teatru publiczne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93180" cy="1743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4DD9">
        <w:rPr>
          <w:rFonts w:ascii="Times New Roman" w:hAnsi="Times New Roman" w:cs="Times New Roman"/>
          <w:sz w:val="24"/>
          <w:szCs w:val="24"/>
        </w:rPr>
        <w:t xml:space="preserve"> </w:t>
      </w:r>
    </w:p>
    <w:p w:rsidR="00430F85" w:rsidRPr="009066B6" w:rsidRDefault="00430F85" w:rsidP="00D34DD9">
      <w:pPr>
        <w:spacing w:line="276" w:lineRule="auto"/>
        <w:jc w:val="center"/>
        <w:rPr>
          <w:rFonts w:ascii="Times New Roman" w:hAnsi="Times New Roman" w:cs="Times New Roman"/>
          <w:color w:val="C00000"/>
          <w:sz w:val="24"/>
          <w:szCs w:val="24"/>
        </w:rPr>
      </w:pPr>
      <w:r w:rsidRPr="009066B6">
        <w:rPr>
          <w:rFonts w:ascii="Times New Roman" w:hAnsi="Times New Roman" w:cs="Times New Roman"/>
          <w:b/>
          <w:color w:val="C00000"/>
          <w:sz w:val="24"/>
          <w:szCs w:val="24"/>
        </w:rPr>
        <w:t>UWOLNIJ MURAL</w:t>
      </w:r>
      <w:r w:rsidR="00D13F67" w:rsidRPr="009066B6">
        <w:rPr>
          <w:rFonts w:ascii="Times New Roman" w:hAnsi="Times New Roman" w:cs="Times New Roman"/>
          <w:b/>
          <w:color w:val="C00000"/>
          <w:sz w:val="24"/>
          <w:szCs w:val="24"/>
        </w:rPr>
        <w:t>! [PROJEKT: JAKUB WOYNAROWSKI]</w:t>
      </w:r>
    </w:p>
    <w:p w:rsidR="00430F85" w:rsidRPr="00D34DD9" w:rsidRDefault="00430F85" w:rsidP="00D34DD9">
      <w:pPr>
        <w:spacing w:line="276" w:lineRule="auto"/>
        <w:jc w:val="center"/>
        <w:rPr>
          <w:rFonts w:ascii="Times New Roman" w:hAnsi="Times New Roman" w:cs="Times New Roman"/>
          <w:sz w:val="24"/>
          <w:szCs w:val="24"/>
          <w:u w:val="single"/>
        </w:rPr>
      </w:pPr>
      <w:r w:rsidRPr="00D34DD9">
        <w:rPr>
          <w:rFonts w:ascii="Times New Roman" w:hAnsi="Times New Roman" w:cs="Times New Roman"/>
          <w:sz w:val="24"/>
          <w:szCs w:val="24"/>
          <w:u w:val="single"/>
        </w:rPr>
        <w:t>informacja prasowa</w:t>
      </w:r>
    </w:p>
    <w:p w:rsidR="00430F85" w:rsidRPr="00D34DD9" w:rsidRDefault="00430F85" w:rsidP="00D34DD9">
      <w:pPr>
        <w:spacing w:line="276" w:lineRule="auto"/>
        <w:jc w:val="center"/>
        <w:rPr>
          <w:rFonts w:ascii="Times New Roman" w:hAnsi="Times New Roman" w:cs="Times New Roman"/>
          <w:i/>
          <w:sz w:val="24"/>
          <w:szCs w:val="24"/>
        </w:rPr>
      </w:pPr>
      <w:r w:rsidRPr="00D34DD9">
        <w:rPr>
          <w:rFonts w:ascii="Times New Roman" w:hAnsi="Times New Roman" w:cs="Times New Roman"/>
          <w:i/>
          <w:sz w:val="24"/>
          <w:szCs w:val="24"/>
        </w:rPr>
        <w:t>Warszawa, 22.05.2015</w:t>
      </w:r>
    </w:p>
    <w:p w:rsidR="00D13F67" w:rsidRPr="00D34DD9" w:rsidRDefault="00D13F67" w:rsidP="00D34DD9">
      <w:pPr>
        <w:spacing w:line="276" w:lineRule="auto"/>
        <w:jc w:val="both"/>
        <w:rPr>
          <w:rFonts w:ascii="Times New Roman" w:hAnsi="Times New Roman" w:cs="Times New Roman"/>
          <w:b/>
          <w:sz w:val="24"/>
          <w:szCs w:val="24"/>
        </w:rPr>
      </w:pPr>
    </w:p>
    <w:p w:rsidR="003F4EF1" w:rsidRPr="00D34DD9" w:rsidRDefault="00A3233F" w:rsidP="00D34DD9">
      <w:pPr>
        <w:spacing w:line="276" w:lineRule="auto"/>
        <w:jc w:val="both"/>
        <w:rPr>
          <w:rFonts w:ascii="Times New Roman" w:hAnsi="Times New Roman" w:cs="Times New Roman"/>
          <w:b/>
          <w:sz w:val="24"/>
          <w:szCs w:val="24"/>
        </w:rPr>
      </w:pPr>
      <w:r w:rsidRPr="00D34DD9">
        <w:rPr>
          <w:rFonts w:ascii="Times New Roman" w:hAnsi="Times New Roman" w:cs="Times New Roman"/>
          <w:b/>
          <w:sz w:val="24"/>
          <w:szCs w:val="24"/>
        </w:rPr>
        <w:t xml:space="preserve">Instytut Teatralny im. Zbigniewa Raszewskiego zaprasza do składania ofert na realizację projektu muralu Jakuba </w:t>
      </w:r>
      <w:proofErr w:type="spellStart"/>
      <w:r w:rsidRPr="00D34DD9">
        <w:rPr>
          <w:rFonts w:ascii="Times New Roman" w:hAnsi="Times New Roman" w:cs="Times New Roman"/>
          <w:b/>
          <w:sz w:val="24"/>
          <w:szCs w:val="24"/>
        </w:rPr>
        <w:t>Woynarowskiego</w:t>
      </w:r>
      <w:proofErr w:type="spellEnd"/>
      <w:r w:rsidRPr="00D34DD9">
        <w:rPr>
          <w:rFonts w:ascii="Times New Roman" w:hAnsi="Times New Roman" w:cs="Times New Roman"/>
          <w:b/>
          <w:sz w:val="24"/>
          <w:szCs w:val="24"/>
        </w:rPr>
        <w:t>. Zap</w:t>
      </w:r>
      <w:r w:rsidR="003F4EF1" w:rsidRPr="00D34DD9">
        <w:rPr>
          <w:rFonts w:ascii="Times New Roman" w:hAnsi="Times New Roman" w:cs="Times New Roman"/>
          <w:b/>
          <w:sz w:val="24"/>
          <w:szCs w:val="24"/>
        </w:rPr>
        <w:t xml:space="preserve">roszenie ma charakter otwarty, </w:t>
      </w:r>
      <w:r w:rsidRPr="00D34DD9">
        <w:rPr>
          <w:rFonts w:ascii="Times New Roman" w:hAnsi="Times New Roman" w:cs="Times New Roman"/>
          <w:b/>
          <w:sz w:val="24"/>
          <w:szCs w:val="24"/>
        </w:rPr>
        <w:t xml:space="preserve">zgłoszenia przesyłać </w:t>
      </w:r>
      <w:r w:rsidR="00D13F67" w:rsidRPr="00D34DD9">
        <w:rPr>
          <w:rFonts w:ascii="Times New Roman" w:hAnsi="Times New Roman" w:cs="Times New Roman"/>
          <w:b/>
          <w:sz w:val="24"/>
          <w:szCs w:val="24"/>
        </w:rPr>
        <w:t>należy</w:t>
      </w:r>
      <w:r w:rsidRPr="00D34DD9">
        <w:rPr>
          <w:rFonts w:ascii="Times New Roman" w:hAnsi="Times New Roman" w:cs="Times New Roman"/>
          <w:b/>
          <w:sz w:val="24"/>
          <w:szCs w:val="24"/>
        </w:rPr>
        <w:t xml:space="preserve"> do 20 czerwca 2015. Instytut sfinansuje realizację przynajmniej jednej pracy w któr</w:t>
      </w:r>
      <w:r w:rsidR="003F4EF1" w:rsidRPr="00D34DD9">
        <w:rPr>
          <w:rFonts w:ascii="Times New Roman" w:hAnsi="Times New Roman" w:cs="Times New Roman"/>
          <w:b/>
          <w:sz w:val="24"/>
          <w:szCs w:val="24"/>
        </w:rPr>
        <w:t>ymś z polskich miast oraz umożliwi</w:t>
      </w:r>
      <w:r w:rsidR="00D13F67" w:rsidRPr="00D34DD9">
        <w:rPr>
          <w:rFonts w:ascii="Times New Roman" w:hAnsi="Times New Roman" w:cs="Times New Roman"/>
          <w:b/>
          <w:sz w:val="24"/>
          <w:szCs w:val="24"/>
        </w:rPr>
        <w:t>a</w:t>
      </w:r>
      <w:r w:rsidR="003F4EF1" w:rsidRPr="00D34DD9">
        <w:rPr>
          <w:rFonts w:ascii="Times New Roman" w:hAnsi="Times New Roman" w:cs="Times New Roman"/>
          <w:b/>
          <w:sz w:val="24"/>
          <w:szCs w:val="24"/>
        </w:rPr>
        <w:t xml:space="preserve"> bezpłatne posługiwanie się projektem przy produkcji innego rodzaju materiałów – na przykład koszulek, toreb czy plakatów. </w:t>
      </w:r>
    </w:p>
    <w:p w:rsidR="00DF433F" w:rsidRPr="00D34DD9" w:rsidRDefault="0094010F" w:rsidP="00D34DD9">
      <w:pPr>
        <w:spacing w:line="276" w:lineRule="auto"/>
        <w:jc w:val="both"/>
        <w:rPr>
          <w:rFonts w:ascii="Times New Roman" w:hAnsi="Times New Roman" w:cs="Times New Roman"/>
          <w:sz w:val="24"/>
          <w:szCs w:val="24"/>
          <w:shd w:val="clear" w:color="auto" w:fill="FFFFFF"/>
        </w:rPr>
      </w:pPr>
      <w:r w:rsidRPr="00D34DD9">
        <w:rPr>
          <w:rFonts w:ascii="Times New Roman" w:hAnsi="Times New Roman" w:cs="Times New Roman"/>
          <w:sz w:val="24"/>
          <w:szCs w:val="24"/>
          <w:shd w:val="clear" w:color="auto" w:fill="FFFFFF"/>
        </w:rPr>
        <w:t>Projekt muralu a</w:t>
      </w:r>
      <w:r w:rsidR="00DF433F" w:rsidRPr="00D34DD9">
        <w:rPr>
          <w:rFonts w:ascii="Times New Roman" w:hAnsi="Times New Roman" w:cs="Times New Roman"/>
          <w:sz w:val="24"/>
          <w:szCs w:val="24"/>
          <w:shd w:val="clear" w:color="auto" w:fill="FFFFFF"/>
        </w:rPr>
        <w:t xml:space="preserve">utorstwa Jakuba </w:t>
      </w:r>
      <w:proofErr w:type="spellStart"/>
      <w:r w:rsidR="00DF433F" w:rsidRPr="00D34DD9">
        <w:rPr>
          <w:rFonts w:ascii="Times New Roman" w:hAnsi="Times New Roman" w:cs="Times New Roman"/>
          <w:sz w:val="24"/>
          <w:szCs w:val="24"/>
          <w:shd w:val="clear" w:color="auto" w:fill="FFFFFF"/>
        </w:rPr>
        <w:t>Woynarowskiego</w:t>
      </w:r>
      <w:proofErr w:type="spellEnd"/>
      <w:r w:rsidR="00DF433F" w:rsidRPr="00D34DD9">
        <w:rPr>
          <w:rFonts w:ascii="Times New Roman" w:hAnsi="Times New Roman" w:cs="Times New Roman"/>
          <w:sz w:val="24"/>
          <w:szCs w:val="24"/>
          <w:shd w:val="clear" w:color="auto" w:fill="FFFFFF"/>
        </w:rPr>
        <w:t xml:space="preserve"> został </w:t>
      </w:r>
      <w:r w:rsidRPr="00D34DD9">
        <w:rPr>
          <w:rFonts w:ascii="Times New Roman" w:hAnsi="Times New Roman" w:cs="Times New Roman"/>
          <w:sz w:val="24"/>
          <w:szCs w:val="24"/>
          <w:shd w:val="clear" w:color="auto" w:fill="FFFFFF"/>
        </w:rPr>
        <w:t>przygotowany z okazji jubileuszu 250-LECIA TEATRU PUBLICZNEGO w POLS</w:t>
      </w:r>
      <w:r w:rsidR="00DF433F" w:rsidRPr="00D34DD9">
        <w:rPr>
          <w:rFonts w:ascii="Times New Roman" w:hAnsi="Times New Roman" w:cs="Times New Roman"/>
          <w:sz w:val="24"/>
          <w:szCs w:val="24"/>
          <w:shd w:val="clear" w:color="auto" w:fill="FFFFFF"/>
        </w:rPr>
        <w:t>CE i stanowi interpretację towarzyszącego obchodom hasła „Przeżyjemy w teatrze”. Ma ono przypominać, że zarówno w przeszłości, jak i obecnie, to właśnie teatr jest ważnym miejscem dyskusji i refleksji na temat rzeczywistości.</w:t>
      </w:r>
    </w:p>
    <w:p w:rsidR="0094010F" w:rsidRPr="00D34DD9" w:rsidRDefault="00430F85" w:rsidP="00D34DD9">
      <w:pPr>
        <w:spacing w:line="276" w:lineRule="auto"/>
        <w:jc w:val="both"/>
        <w:rPr>
          <w:rFonts w:ascii="Times New Roman" w:hAnsi="Times New Roman" w:cs="Times New Roman"/>
          <w:sz w:val="24"/>
          <w:szCs w:val="24"/>
        </w:rPr>
      </w:pPr>
      <w:r w:rsidRPr="00D34DD9">
        <w:rPr>
          <w:rFonts w:ascii="Times New Roman" w:hAnsi="Times New Roman" w:cs="Times New Roman"/>
          <w:sz w:val="24"/>
          <w:szCs w:val="24"/>
          <w:shd w:val="clear" w:color="auto" w:fill="FFFFFF"/>
        </w:rPr>
        <w:t>Autor nawiązuje w projekcie</w:t>
      </w:r>
      <w:r w:rsidR="0094010F" w:rsidRPr="00D34DD9">
        <w:rPr>
          <w:rFonts w:ascii="Times New Roman" w:hAnsi="Times New Roman" w:cs="Times New Roman"/>
          <w:sz w:val="24"/>
          <w:szCs w:val="24"/>
          <w:shd w:val="clear" w:color="auto" w:fill="FFFFFF"/>
        </w:rPr>
        <w:t xml:space="preserve"> do konwencji graficznych z czasów kształtowania się modelu polskiego teatru publicznego. Umieszczone w centralnym punkcie oko odsyła do twórczości XVIII-wiecznego architekta Claude’a-Nicolasa </w:t>
      </w:r>
      <w:proofErr w:type="spellStart"/>
      <w:r w:rsidR="0094010F" w:rsidRPr="00D34DD9">
        <w:rPr>
          <w:rFonts w:ascii="Times New Roman" w:hAnsi="Times New Roman" w:cs="Times New Roman"/>
          <w:sz w:val="24"/>
          <w:szCs w:val="24"/>
          <w:shd w:val="clear" w:color="auto" w:fill="FFFFFF"/>
        </w:rPr>
        <w:t>Ledo</w:t>
      </w:r>
      <w:r w:rsidR="00D13F67" w:rsidRPr="00D34DD9">
        <w:rPr>
          <w:rFonts w:ascii="Times New Roman" w:hAnsi="Times New Roman" w:cs="Times New Roman"/>
          <w:sz w:val="24"/>
          <w:szCs w:val="24"/>
          <w:shd w:val="clear" w:color="auto" w:fill="FFFFFF"/>
        </w:rPr>
        <w:t>ux</w:t>
      </w:r>
      <w:proofErr w:type="spellEnd"/>
      <w:r w:rsidR="00D13F67" w:rsidRPr="00D34DD9">
        <w:rPr>
          <w:rFonts w:ascii="Times New Roman" w:hAnsi="Times New Roman" w:cs="Times New Roman"/>
          <w:sz w:val="24"/>
          <w:szCs w:val="24"/>
          <w:shd w:val="clear" w:color="auto" w:fill="FFFFFF"/>
        </w:rPr>
        <w:t xml:space="preserve">, jak i do dzieł XX-wiecznego </w:t>
      </w:r>
      <w:r w:rsidR="0094010F" w:rsidRPr="00D34DD9">
        <w:rPr>
          <w:rFonts w:ascii="Times New Roman" w:hAnsi="Times New Roman" w:cs="Times New Roman"/>
          <w:sz w:val="24"/>
          <w:szCs w:val="24"/>
          <w:shd w:val="clear" w:color="auto" w:fill="FFFFFF"/>
        </w:rPr>
        <w:t xml:space="preserve">awangardowego malarza </w:t>
      </w:r>
      <w:proofErr w:type="spellStart"/>
      <w:r w:rsidR="0094010F" w:rsidRPr="00D34DD9">
        <w:rPr>
          <w:rFonts w:ascii="Times New Roman" w:hAnsi="Times New Roman" w:cs="Times New Roman"/>
          <w:sz w:val="24"/>
          <w:szCs w:val="24"/>
          <w:shd w:val="clear" w:color="auto" w:fill="FFFFFF"/>
        </w:rPr>
        <w:t>René</w:t>
      </w:r>
      <w:proofErr w:type="spellEnd"/>
      <w:r w:rsidR="0094010F" w:rsidRPr="00D34DD9">
        <w:rPr>
          <w:rFonts w:ascii="Times New Roman" w:hAnsi="Times New Roman" w:cs="Times New Roman"/>
          <w:sz w:val="24"/>
          <w:szCs w:val="24"/>
          <w:shd w:val="clear" w:color="auto" w:fill="FFFFFF"/>
        </w:rPr>
        <w:t xml:space="preserve"> Magritte’a. Jednak – jak podkreśla </w:t>
      </w:r>
      <w:proofErr w:type="spellStart"/>
      <w:r w:rsidRPr="00D34DD9">
        <w:rPr>
          <w:rFonts w:ascii="Times New Roman" w:hAnsi="Times New Roman" w:cs="Times New Roman"/>
          <w:sz w:val="24"/>
          <w:szCs w:val="24"/>
          <w:shd w:val="clear" w:color="auto" w:fill="FFFFFF"/>
        </w:rPr>
        <w:t>Woynarowski</w:t>
      </w:r>
      <w:proofErr w:type="spellEnd"/>
      <w:r w:rsidR="0094010F" w:rsidRPr="00D34DD9">
        <w:rPr>
          <w:rFonts w:ascii="Times New Roman" w:hAnsi="Times New Roman" w:cs="Times New Roman"/>
          <w:sz w:val="24"/>
          <w:szCs w:val="24"/>
          <w:shd w:val="clear" w:color="auto" w:fill="FFFFFF"/>
        </w:rPr>
        <w:t xml:space="preserve"> – „pomimo </w:t>
      </w:r>
      <w:proofErr w:type="spellStart"/>
      <w:r w:rsidR="0094010F" w:rsidRPr="00D34DD9">
        <w:rPr>
          <w:rFonts w:ascii="Times New Roman" w:hAnsi="Times New Roman" w:cs="Times New Roman"/>
          <w:sz w:val="24"/>
          <w:szCs w:val="24"/>
          <w:shd w:val="clear" w:color="auto" w:fill="FFFFFF"/>
        </w:rPr>
        <w:t>odwołań</w:t>
      </w:r>
      <w:proofErr w:type="spellEnd"/>
      <w:r w:rsidR="0094010F" w:rsidRPr="00D34DD9">
        <w:rPr>
          <w:rFonts w:ascii="Times New Roman" w:hAnsi="Times New Roman" w:cs="Times New Roman"/>
          <w:sz w:val="24"/>
          <w:szCs w:val="24"/>
          <w:shd w:val="clear" w:color="auto" w:fill="FFFFFF"/>
        </w:rPr>
        <w:t xml:space="preserve"> do oświeceniowej ikonografii, rozpiętej między racjonalizmem a mistycyzmem, wielkoformatowa kompozycja wyraża bardziej uniwersalne napięcia”.</w:t>
      </w:r>
    </w:p>
    <w:p w:rsidR="0070221A" w:rsidRPr="00D34DD9" w:rsidRDefault="00430F85" w:rsidP="00D34DD9">
      <w:pPr>
        <w:spacing w:line="276" w:lineRule="auto"/>
        <w:jc w:val="both"/>
        <w:rPr>
          <w:rFonts w:ascii="Times New Roman" w:hAnsi="Times New Roman" w:cs="Times New Roman"/>
          <w:sz w:val="24"/>
          <w:szCs w:val="24"/>
        </w:rPr>
      </w:pPr>
      <w:r w:rsidRPr="00D34DD9">
        <w:rPr>
          <w:rFonts w:ascii="Times New Roman" w:hAnsi="Times New Roman" w:cs="Times New Roman"/>
          <w:sz w:val="24"/>
          <w:szCs w:val="24"/>
        </w:rPr>
        <w:t xml:space="preserve">Początkowo mural miał powstać na zachodniej ścianie „Kamienicy pod Żaglowcem” </w:t>
      </w:r>
      <w:r w:rsidR="00FC45F7" w:rsidRPr="00D34DD9">
        <w:rPr>
          <w:rFonts w:ascii="Times New Roman" w:hAnsi="Times New Roman" w:cs="Times New Roman"/>
          <w:sz w:val="24"/>
          <w:szCs w:val="24"/>
        </w:rPr>
        <w:t>mieszczącej się na</w:t>
      </w:r>
      <w:r w:rsidRPr="00D34DD9">
        <w:rPr>
          <w:rFonts w:ascii="Times New Roman" w:hAnsi="Times New Roman" w:cs="Times New Roman"/>
          <w:sz w:val="24"/>
          <w:szCs w:val="24"/>
        </w:rPr>
        <w:t xml:space="preserve"> ul. Siennej 45 w Warszawie. Kierując się dobrem projektu </w:t>
      </w:r>
      <w:r w:rsidR="000A7F11" w:rsidRPr="00D34DD9">
        <w:rPr>
          <w:rFonts w:ascii="Times New Roman" w:hAnsi="Times New Roman" w:cs="Times New Roman"/>
          <w:sz w:val="24"/>
          <w:szCs w:val="24"/>
        </w:rPr>
        <w:t xml:space="preserve">oraz </w:t>
      </w:r>
      <w:r w:rsidR="00FC45F7" w:rsidRPr="00D34DD9">
        <w:rPr>
          <w:rFonts w:ascii="Times New Roman" w:hAnsi="Times New Roman" w:cs="Times New Roman"/>
          <w:sz w:val="24"/>
          <w:szCs w:val="24"/>
        </w:rPr>
        <w:t xml:space="preserve">mając </w:t>
      </w:r>
      <w:r w:rsidR="009066B6">
        <w:rPr>
          <w:rFonts w:ascii="Times New Roman" w:hAnsi="Times New Roman" w:cs="Times New Roman"/>
          <w:sz w:val="24"/>
          <w:szCs w:val="24"/>
        </w:rPr>
        <w:br/>
      </w:r>
      <w:r w:rsidR="00FC45F7" w:rsidRPr="00D34DD9">
        <w:rPr>
          <w:rFonts w:ascii="Times New Roman" w:hAnsi="Times New Roman" w:cs="Times New Roman"/>
          <w:sz w:val="24"/>
          <w:szCs w:val="24"/>
        </w:rPr>
        <w:t>w pamięci główną</w:t>
      </w:r>
      <w:r w:rsidR="000A7F11" w:rsidRPr="00D34DD9">
        <w:rPr>
          <w:rFonts w:ascii="Times New Roman" w:hAnsi="Times New Roman" w:cs="Times New Roman"/>
          <w:sz w:val="24"/>
          <w:szCs w:val="24"/>
        </w:rPr>
        <w:t xml:space="preserve"> ide</w:t>
      </w:r>
      <w:r w:rsidR="00FC45F7" w:rsidRPr="00D34DD9">
        <w:rPr>
          <w:rFonts w:ascii="Times New Roman" w:hAnsi="Times New Roman" w:cs="Times New Roman"/>
          <w:sz w:val="24"/>
          <w:szCs w:val="24"/>
        </w:rPr>
        <w:t>ę</w:t>
      </w:r>
      <w:r w:rsidR="0070221A" w:rsidRPr="00D34DD9">
        <w:rPr>
          <w:rFonts w:ascii="Times New Roman" w:hAnsi="Times New Roman" w:cs="Times New Roman"/>
          <w:sz w:val="24"/>
          <w:szCs w:val="24"/>
        </w:rPr>
        <w:t xml:space="preserve"> obchodów, dla których słowo „publiczny” jest słowem kluczowym,</w:t>
      </w:r>
      <w:r w:rsidR="000A7F11" w:rsidRPr="00D34DD9">
        <w:rPr>
          <w:rFonts w:ascii="Times New Roman" w:hAnsi="Times New Roman" w:cs="Times New Roman"/>
          <w:sz w:val="24"/>
          <w:szCs w:val="24"/>
        </w:rPr>
        <w:t xml:space="preserve"> </w:t>
      </w:r>
      <w:r w:rsidR="0070221A" w:rsidRPr="00D34DD9">
        <w:rPr>
          <w:rFonts w:ascii="Times New Roman" w:hAnsi="Times New Roman" w:cs="Times New Roman"/>
          <w:sz w:val="24"/>
          <w:szCs w:val="24"/>
        </w:rPr>
        <w:t>Instytut Teatralny zdecydował</w:t>
      </w:r>
      <w:r w:rsidR="00C773F8" w:rsidRPr="00D34DD9">
        <w:rPr>
          <w:rFonts w:ascii="Times New Roman" w:hAnsi="Times New Roman" w:cs="Times New Roman"/>
          <w:sz w:val="24"/>
          <w:szCs w:val="24"/>
        </w:rPr>
        <w:t xml:space="preserve"> jednak</w:t>
      </w:r>
      <w:r w:rsidR="0070221A" w:rsidRPr="00D34DD9">
        <w:rPr>
          <w:rFonts w:ascii="Times New Roman" w:hAnsi="Times New Roman" w:cs="Times New Roman"/>
          <w:sz w:val="24"/>
          <w:szCs w:val="24"/>
        </w:rPr>
        <w:t xml:space="preserve">, że praca Jakuba </w:t>
      </w:r>
      <w:proofErr w:type="spellStart"/>
      <w:r w:rsidR="0070221A" w:rsidRPr="00D34DD9">
        <w:rPr>
          <w:rFonts w:ascii="Times New Roman" w:hAnsi="Times New Roman" w:cs="Times New Roman"/>
          <w:sz w:val="24"/>
          <w:szCs w:val="24"/>
        </w:rPr>
        <w:t>Woynarowskiego</w:t>
      </w:r>
      <w:proofErr w:type="spellEnd"/>
      <w:r w:rsidR="0070221A" w:rsidRPr="00D34DD9">
        <w:rPr>
          <w:rFonts w:ascii="Times New Roman" w:hAnsi="Times New Roman" w:cs="Times New Roman"/>
          <w:sz w:val="24"/>
          <w:szCs w:val="24"/>
        </w:rPr>
        <w:t xml:space="preserve"> powinna stać się „dobrem publicznym”</w:t>
      </w:r>
      <w:r w:rsidR="00C773F8" w:rsidRPr="00D34DD9">
        <w:rPr>
          <w:rFonts w:ascii="Times New Roman" w:hAnsi="Times New Roman" w:cs="Times New Roman"/>
          <w:sz w:val="24"/>
          <w:szCs w:val="24"/>
        </w:rPr>
        <w:t xml:space="preserve"> w inny sposób</w:t>
      </w:r>
      <w:r w:rsidR="00FC45F7" w:rsidRPr="00D34DD9">
        <w:rPr>
          <w:rFonts w:ascii="Times New Roman" w:hAnsi="Times New Roman" w:cs="Times New Roman"/>
          <w:sz w:val="24"/>
          <w:szCs w:val="24"/>
        </w:rPr>
        <w:t xml:space="preserve"> i zostać zrealizowana w innym miejscu lub miejscach</w:t>
      </w:r>
      <w:r w:rsidR="0070221A" w:rsidRPr="00D34DD9">
        <w:rPr>
          <w:rFonts w:ascii="Times New Roman" w:hAnsi="Times New Roman" w:cs="Times New Roman"/>
          <w:sz w:val="24"/>
          <w:szCs w:val="24"/>
        </w:rPr>
        <w:t>.</w:t>
      </w:r>
    </w:p>
    <w:p w:rsidR="00D13F67" w:rsidRPr="00D34DD9" w:rsidRDefault="00D13F67" w:rsidP="00D34DD9">
      <w:pPr>
        <w:spacing w:line="276" w:lineRule="auto"/>
        <w:jc w:val="both"/>
        <w:rPr>
          <w:rFonts w:ascii="Times New Roman" w:hAnsi="Times New Roman" w:cs="Times New Roman"/>
          <w:b/>
          <w:sz w:val="24"/>
          <w:szCs w:val="24"/>
        </w:rPr>
      </w:pPr>
      <w:r w:rsidRPr="00D34DD9">
        <w:rPr>
          <w:rFonts w:ascii="Times New Roman" w:hAnsi="Times New Roman" w:cs="Times New Roman"/>
          <w:b/>
          <w:sz w:val="24"/>
          <w:szCs w:val="24"/>
        </w:rPr>
        <w:t xml:space="preserve">W pierwszej kolejności postanowiliśmy umożliwić wykorzystanie projektu na polach eksploatacji wskazanych szczegółowo w licencji (m.in. na artykułach użytkowych, takich jak koszulki, torby, plakaty i pocztówki). Warunki oraz przykłady użycia zostały określone w </w:t>
      </w:r>
      <w:r w:rsidR="00D34DD9">
        <w:rPr>
          <w:rFonts w:ascii="Times New Roman" w:hAnsi="Times New Roman" w:cs="Times New Roman"/>
          <w:b/>
          <w:sz w:val="24"/>
          <w:szCs w:val="24"/>
        </w:rPr>
        <w:t>Z</w:t>
      </w:r>
      <w:r w:rsidRPr="00D34DD9">
        <w:rPr>
          <w:rFonts w:ascii="Times New Roman" w:hAnsi="Times New Roman" w:cs="Times New Roman"/>
          <w:b/>
          <w:sz w:val="24"/>
          <w:szCs w:val="24"/>
        </w:rPr>
        <w:t>ałączniku 1.</w:t>
      </w:r>
      <w:r w:rsidR="009066B6" w:rsidRPr="009066B6">
        <w:rPr>
          <w:noProof/>
          <w:lang w:eastAsia="pl-PL"/>
        </w:rPr>
        <w:t xml:space="preserve"> </w:t>
      </w:r>
    </w:p>
    <w:p w:rsidR="009066B6" w:rsidRDefault="009066B6" w:rsidP="00D34DD9">
      <w:pPr>
        <w:spacing w:line="276" w:lineRule="auto"/>
        <w:jc w:val="both"/>
        <w:rPr>
          <w:rFonts w:ascii="Times New Roman" w:hAnsi="Times New Roman" w:cs="Times New Roman"/>
          <w:b/>
          <w:sz w:val="24"/>
          <w:szCs w:val="24"/>
        </w:rPr>
      </w:pPr>
      <w:r>
        <w:rPr>
          <w:noProof/>
          <w:lang w:eastAsia="pl-PL"/>
        </w:rPr>
        <w:drawing>
          <wp:anchor distT="0" distB="0" distL="114300" distR="114300" simplePos="0" relativeHeight="251665408" behindDoc="1" locked="0" layoutInCell="1" allowOverlap="1" wp14:anchorId="167BC655" wp14:editId="25746EC4">
            <wp:simplePos x="0" y="0"/>
            <wp:positionH relativeFrom="column">
              <wp:align>right</wp:align>
            </wp:positionH>
            <wp:positionV relativeFrom="page">
              <wp:posOffset>9465945</wp:posOffset>
            </wp:positionV>
            <wp:extent cx="1000800" cy="752400"/>
            <wp:effectExtent l="0" t="0" r="0" b="0"/>
            <wp:wrapNone/>
            <wp:docPr id="1" name="Obraz 1" descr="http://www.sonart.pl/static/places/199/t__w190_h143logo_place_199_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nart.pl/static/places/199/t__w190_h143logo_place_199_8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0800" cy="7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671C">
        <w:rPr>
          <w:noProof/>
          <w:lang w:eastAsia="pl-PL"/>
        </w:rPr>
        <w:drawing>
          <wp:anchor distT="0" distB="0" distL="114300" distR="114300" simplePos="0" relativeHeight="251663360" behindDoc="1" locked="0" layoutInCell="1" allowOverlap="1" wp14:anchorId="17111A7E" wp14:editId="063219AF">
            <wp:simplePos x="0" y="0"/>
            <wp:positionH relativeFrom="margin">
              <wp:align>left</wp:align>
            </wp:positionH>
            <wp:positionV relativeFrom="page">
              <wp:posOffset>9350375</wp:posOffset>
            </wp:positionV>
            <wp:extent cx="1915200" cy="867600"/>
            <wp:effectExtent l="0" t="0" r="8890" b="8890"/>
            <wp:wrapNone/>
            <wp:docPr id="52" name="Obraz 52" descr="C:\Users\Dell\Downloads\Logo Instytut Teatral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Logo Instytut Teatraln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5200" cy="86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3F67" w:rsidRPr="00D34DD9" w:rsidRDefault="00D13F67" w:rsidP="00D34DD9">
      <w:pPr>
        <w:spacing w:line="276" w:lineRule="auto"/>
        <w:jc w:val="both"/>
        <w:rPr>
          <w:rFonts w:ascii="Times New Roman" w:hAnsi="Times New Roman" w:cs="Times New Roman"/>
          <w:sz w:val="24"/>
          <w:szCs w:val="24"/>
        </w:rPr>
      </w:pPr>
      <w:r w:rsidRPr="00D34DD9">
        <w:rPr>
          <w:rFonts w:ascii="Times New Roman" w:hAnsi="Times New Roman" w:cs="Times New Roman"/>
          <w:b/>
          <w:sz w:val="24"/>
          <w:szCs w:val="24"/>
        </w:rPr>
        <w:lastRenderedPageBreak/>
        <w:t>Licencja nie obejmuje rozpowszechniania projektu lub jego adaptacji jako muralu</w:t>
      </w:r>
      <w:r w:rsidRPr="00D34DD9">
        <w:rPr>
          <w:rFonts w:ascii="Times New Roman" w:hAnsi="Times New Roman" w:cs="Times New Roman"/>
          <w:sz w:val="24"/>
          <w:szCs w:val="24"/>
        </w:rPr>
        <w:t xml:space="preserve"> (rozumianego jako wielkoformatowa grafika na ścianach budynków lub innych powierzchniach znajdujących się w przestrzeni publicznej). Realizacja takiego muralu odbywać może się na określonych poniżej zasadach:</w:t>
      </w:r>
    </w:p>
    <w:p w:rsidR="00DE5AD7" w:rsidRPr="00D34DD9" w:rsidRDefault="00865F93" w:rsidP="00D34DD9">
      <w:pPr>
        <w:spacing w:line="276" w:lineRule="auto"/>
        <w:jc w:val="both"/>
        <w:rPr>
          <w:rFonts w:ascii="Times New Roman" w:hAnsi="Times New Roman" w:cs="Times New Roman"/>
          <w:i/>
          <w:sz w:val="24"/>
          <w:szCs w:val="24"/>
        </w:rPr>
      </w:pPr>
      <w:r w:rsidRPr="00D34DD9">
        <w:rPr>
          <w:rFonts w:ascii="Times New Roman" w:hAnsi="Times New Roman" w:cs="Times New Roman"/>
          <w:i/>
          <w:sz w:val="24"/>
          <w:szCs w:val="24"/>
        </w:rPr>
        <w:t xml:space="preserve">Instytut Teatralny im. Zbigniewa Raszewskiego zaprasza do składania ofert w celu realizacji muralu autorstwa Jakuba </w:t>
      </w:r>
      <w:proofErr w:type="spellStart"/>
      <w:r w:rsidRPr="00D34DD9">
        <w:rPr>
          <w:rFonts w:ascii="Times New Roman" w:hAnsi="Times New Roman" w:cs="Times New Roman"/>
          <w:i/>
          <w:sz w:val="24"/>
          <w:szCs w:val="24"/>
        </w:rPr>
        <w:t>Woynarowskiego</w:t>
      </w:r>
      <w:proofErr w:type="spellEnd"/>
      <w:r w:rsidR="00A3233F" w:rsidRPr="00D34DD9">
        <w:rPr>
          <w:rFonts w:ascii="Times New Roman" w:hAnsi="Times New Roman" w:cs="Times New Roman"/>
          <w:i/>
          <w:sz w:val="24"/>
          <w:szCs w:val="24"/>
        </w:rPr>
        <w:t xml:space="preserve"> te podmioty, które chciałyby uzyskać wsparcie finansowe Instytutu na ten cel</w:t>
      </w:r>
      <w:r w:rsidRPr="00D34DD9">
        <w:rPr>
          <w:rFonts w:ascii="Times New Roman" w:hAnsi="Times New Roman" w:cs="Times New Roman"/>
          <w:i/>
          <w:sz w:val="24"/>
          <w:szCs w:val="24"/>
        </w:rPr>
        <w:t>.</w:t>
      </w:r>
      <w:r w:rsidR="00DE5AD7" w:rsidRPr="00D34DD9">
        <w:rPr>
          <w:rFonts w:ascii="Times New Roman" w:eastAsia="Times New Roman" w:hAnsi="Times New Roman" w:cs="Times New Roman"/>
          <w:i/>
          <w:sz w:val="24"/>
          <w:szCs w:val="24"/>
          <w:lang w:eastAsia="pl-PL"/>
        </w:rPr>
        <w:t xml:space="preserve"> </w:t>
      </w:r>
      <w:r w:rsidRPr="00D34DD9">
        <w:rPr>
          <w:rFonts w:ascii="Times New Roman" w:hAnsi="Times New Roman" w:cs="Times New Roman"/>
          <w:i/>
          <w:sz w:val="24"/>
          <w:szCs w:val="24"/>
        </w:rPr>
        <w:t>Zaproszenie ma charakter otwarty.</w:t>
      </w:r>
    </w:p>
    <w:p w:rsidR="00DE5AD7" w:rsidRPr="00D34DD9" w:rsidRDefault="00865F93" w:rsidP="00D34DD9">
      <w:pPr>
        <w:spacing w:line="276" w:lineRule="auto"/>
        <w:jc w:val="both"/>
        <w:rPr>
          <w:rFonts w:ascii="Times New Roman" w:eastAsia="Times New Roman" w:hAnsi="Times New Roman" w:cs="Times New Roman"/>
          <w:i/>
          <w:sz w:val="24"/>
          <w:szCs w:val="24"/>
          <w:lang w:eastAsia="pl-PL"/>
        </w:rPr>
      </w:pPr>
      <w:r w:rsidRPr="00D34DD9">
        <w:rPr>
          <w:rFonts w:ascii="Times New Roman" w:hAnsi="Times New Roman" w:cs="Times New Roman"/>
          <w:i/>
          <w:sz w:val="24"/>
          <w:szCs w:val="24"/>
        </w:rPr>
        <w:t xml:space="preserve">Zgłoszenia </w:t>
      </w:r>
      <w:r w:rsidR="00DE5AD7" w:rsidRPr="00D34DD9">
        <w:rPr>
          <w:rFonts w:ascii="Times New Roman" w:hAnsi="Times New Roman" w:cs="Times New Roman"/>
          <w:i/>
          <w:sz w:val="24"/>
          <w:szCs w:val="24"/>
        </w:rPr>
        <w:t>przyjmowane będą</w:t>
      </w:r>
      <w:r w:rsidRPr="00D34DD9">
        <w:rPr>
          <w:rFonts w:ascii="Times New Roman" w:hAnsi="Times New Roman" w:cs="Times New Roman"/>
          <w:i/>
          <w:sz w:val="24"/>
          <w:szCs w:val="24"/>
        </w:rPr>
        <w:t xml:space="preserve"> w formie eksplikacji tekstowej, przy czym możliwe jest ich uzupełnienie o materiały wideo, prezentacje multimedialne itp. Każda eksplikacja powinna zawierać informację na temat wnioskującego o realizację projektu (w tym dane kontaktowe), miejsca realizacji oraz wstępny kosztorys.</w:t>
      </w:r>
    </w:p>
    <w:p w:rsidR="00DE5AD7" w:rsidRPr="00D34DD9" w:rsidRDefault="00865F93" w:rsidP="00D34DD9">
      <w:pPr>
        <w:spacing w:line="276" w:lineRule="auto"/>
        <w:jc w:val="both"/>
        <w:rPr>
          <w:rFonts w:ascii="Times New Roman" w:hAnsi="Times New Roman" w:cs="Times New Roman"/>
          <w:i/>
          <w:sz w:val="24"/>
          <w:szCs w:val="24"/>
        </w:rPr>
      </w:pPr>
      <w:r w:rsidRPr="00D34DD9">
        <w:rPr>
          <w:rFonts w:ascii="Times New Roman" w:hAnsi="Times New Roman" w:cs="Times New Roman"/>
          <w:i/>
          <w:sz w:val="24"/>
          <w:szCs w:val="24"/>
        </w:rPr>
        <w:t xml:space="preserve">Wyboru projektu dokona Komisja, w skład której wchodzą: dyrekcja Instytutu Teatralnego, dyrekcja BWA Warszawa oraz autor Jakub </w:t>
      </w:r>
      <w:proofErr w:type="spellStart"/>
      <w:r w:rsidRPr="00D34DD9">
        <w:rPr>
          <w:rFonts w:ascii="Times New Roman" w:hAnsi="Times New Roman" w:cs="Times New Roman"/>
          <w:i/>
          <w:sz w:val="24"/>
          <w:szCs w:val="24"/>
        </w:rPr>
        <w:t>Woynarowski</w:t>
      </w:r>
      <w:proofErr w:type="spellEnd"/>
      <w:r w:rsidRPr="00D34DD9">
        <w:rPr>
          <w:rFonts w:ascii="Times New Roman" w:hAnsi="Times New Roman" w:cs="Times New Roman"/>
          <w:i/>
          <w:sz w:val="24"/>
          <w:szCs w:val="24"/>
        </w:rPr>
        <w:t>.</w:t>
      </w:r>
    </w:p>
    <w:p w:rsidR="00865F93" w:rsidRPr="00D34DD9" w:rsidRDefault="00865F93" w:rsidP="00D34DD9">
      <w:pPr>
        <w:spacing w:line="276" w:lineRule="auto"/>
        <w:jc w:val="both"/>
        <w:rPr>
          <w:rFonts w:ascii="Times New Roman" w:hAnsi="Times New Roman" w:cs="Times New Roman"/>
          <w:i/>
          <w:sz w:val="24"/>
          <w:szCs w:val="24"/>
        </w:rPr>
      </w:pPr>
      <w:r w:rsidRPr="00D34DD9">
        <w:rPr>
          <w:rFonts w:ascii="Times New Roman" w:hAnsi="Times New Roman" w:cs="Times New Roman"/>
          <w:i/>
          <w:sz w:val="24"/>
          <w:szCs w:val="24"/>
        </w:rPr>
        <w:t>Instytut pokryje koszt przynajmniej jednej realizacji projektu</w:t>
      </w:r>
      <w:r w:rsidR="00DE5AD7" w:rsidRPr="00D34DD9">
        <w:rPr>
          <w:rFonts w:ascii="Times New Roman" w:hAnsi="Times New Roman" w:cs="Times New Roman"/>
          <w:i/>
          <w:sz w:val="24"/>
          <w:szCs w:val="24"/>
        </w:rPr>
        <w:t xml:space="preserve"> oraz </w:t>
      </w:r>
      <w:r w:rsidRPr="00D34DD9">
        <w:rPr>
          <w:rFonts w:ascii="Times New Roman" w:hAnsi="Times New Roman" w:cs="Times New Roman"/>
          <w:i/>
          <w:sz w:val="24"/>
          <w:szCs w:val="24"/>
        </w:rPr>
        <w:t xml:space="preserve">umożliwia dostosowanie projektu przez autora Jakuba </w:t>
      </w:r>
      <w:proofErr w:type="spellStart"/>
      <w:r w:rsidRPr="00D34DD9">
        <w:rPr>
          <w:rFonts w:ascii="Times New Roman" w:hAnsi="Times New Roman" w:cs="Times New Roman"/>
          <w:i/>
          <w:sz w:val="24"/>
          <w:szCs w:val="24"/>
        </w:rPr>
        <w:t>Woynarowskiego</w:t>
      </w:r>
      <w:proofErr w:type="spellEnd"/>
      <w:r w:rsidRPr="00D34DD9">
        <w:rPr>
          <w:rFonts w:ascii="Times New Roman" w:hAnsi="Times New Roman" w:cs="Times New Roman"/>
          <w:i/>
          <w:sz w:val="24"/>
          <w:szCs w:val="24"/>
        </w:rPr>
        <w:t xml:space="preserve"> do konkretnej lokalizacji.</w:t>
      </w:r>
    </w:p>
    <w:p w:rsidR="00865F93" w:rsidRPr="00D34DD9" w:rsidRDefault="00865F93" w:rsidP="00D34DD9">
      <w:pPr>
        <w:spacing w:line="276" w:lineRule="auto"/>
        <w:jc w:val="both"/>
        <w:rPr>
          <w:rFonts w:ascii="Times New Roman" w:hAnsi="Times New Roman" w:cs="Times New Roman"/>
          <w:b/>
          <w:i/>
          <w:sz w:val="24"/>
          <w:szCs w:val="24"/>
        </w:rPr>
      </w:pPr>
      <w:r w:rsidRPr="00D34DD9">
        <w:rPr>
          <w:rFonts w:ascii="Times New Roman" w:hAnsi="Times New Roman" w:cs="Times New Roman"/>
          <w:b/>
          <w:i/>
          <w:sz w:val="24"/>
          <w:szCs w:val="24"/>
        </w:rPr>
        <w:t>Nabór przebiega</w:t>
      </w:r>
      <w:r w:rsidR="00DE5AD7" w:rsidRPr="00D34DD9">
        <w:rPr>
          <w:rFonts w:ascii="Times New Roman" w:hAnsi="Times New Roman" w:cs="Times New Roman"/>
          <w:b/>
          <w:i/>
          <w:sz w:val="24"/>
          <w:szCs w:val="24"/>
        </w:rPr>
        <w:t>ć będzie</w:t>
      </w:r>
      <w:r w:rsidRPr="00D34DD9">
        <w:rPr>
          <w:rFonts w:ascii="Times New Roman" w:hAnsi="Times New Roman" w:cs="Times New Roman"/>
          <w:b/>
          <w:i/>
          <w:sz w:val="24"/>
          <w:szCs w:val="24"/>
        </w:rPr>
        <w:t xml:space="preserve"> w dwóch etapach:</w:t>
      </w:r>
    </w:p>
    <w:p w:rsidR="00865F93" w:rsidRPr="00D34DD9" w:rsidRDefault="00865F93" w:rsidP="00D34DD9">
      <w:pPr>
        <w:spacing w:line="276" w:lineRule="auto"/>
        <w:jc w:val="both"/>
        <w:rPr>
          <w:rFonts w:ascii="Times New Roman" w:hAnsi="Times New Roman" w:cs="Times New Roman"/>
          <w:i/>
          <w:sz w:val="24"/>
          <w:szCs w:val="24"/>
        </w:rPr>
      </w:pPr>
      <w:r w:rsidRPr="00D34DD9">
        <w:rPr>
          <w:rFonts w:ascii="Times New Roman" w:hAnsi="Times New Roman" w:cs="Times New Roman"/>
          <w:i/>
          <w:sz w:val="24"/>
          <w:szCs w:val="24"/>
        </w:rPr>
        <w:t>Etap 1: do 20 czerwca 2015 roku - nadsyłanie zgłoszeń</w:t>
      </w:r>
    </w:p>
    <w:p w:rsidR="00865F93" w:rsidRPr="00D34DD9" w:rsidRDefault="00865F93" w:rsidP="00D34DD9">
      <w:pPr>
        <w:spacing w:line="276" w:lineRule="auto"/>
        <w:jc w:val="both"/>
        <w:rPr>
          <w:rFonts w:ascii="Times New Roman" w:hAnsi="Times New Roman" w:cs="Times New Roman"/>
          <w:i/>
          <w:sz w:val="24"/>
          <w:szCs w:val="24"/>
        </w:rPr>
      </w:pPr>
      <w:r w:rsidRPr="00D34DD9">
        <w:rPr>
          <w:rFonts w:ascii="Times New Roman" w:hAnsi="Times New Roman" w:cs="Times New Roman"/>
          <w:i/>
          <w:sz w:val="24"/>
          <w:szCs w:val="24"/>
        </w:rPr>
        <w:t>Etap 2: 30 czerwca 2015 roku – wybór podmiotu lub podmiotów zaproszonych do realizacji projektu muralu</w:t>
      </w:r>
    </w:p>
    <w:p w:rsidR="00865F93" w:rsidRPr="00D34DD9" w:rsidRDefault="00865F93" w:rsidP="00D34DD9">
      <w:pPr>
        <w:spacing w:line="276" w:lineRule="auto"/>
        <w:jc w:val="both"/>
        <w:rPr>
          <w:rFonts w:ascii="Times New Roman" w:hAnsi="Times New Roman" w:cs="Times New Roman"/>
          <w:i/>
          <w:sz w:val="24"/>
          <w:szCs w:val="24"/>
        </w:rPr>
      </w:pPr>
      <w:r w:rsidRPr="00D34DD9">
        <w:rPr>
          <w:rFonts w:ascii="Times New Roman" w:hAnsi="Times New Roman" w:cs="Times New Roman"/>
          <w:i/>
          <w:sz w:val="24"/>
          <w:szCs w:val="24"/>
        </w:rPr>
        <w:t xml:space="preserve">Zgłoszenia prosimy przesyłać na adres: </w:t>
      </w:r>
      <w:hyperlink r:id="rId8" w:history="1">
        <w:r w:rsidRPr="00D34DD9">
          <w:rPr>
            <w:rStyle w:val="Hipercze"/>
            <w:rFonts w:ascii="Times New Roman" w:hAnsi="Times New Roman" w:cs="Times New Roman"/>
            <w:i/>
            <w:color w:val="auto"/>
            <w:sz w:val="24"/>
            <w:szCs w:val="24"/>
          </w:rPr>
          <w:t>sekretariat@instytut-teatralny.pl</w:t>
        </w:r>
      </w:hyperlink>
      <w:r w:rsidR="00D13F67" w:rsidRPr="00D34DD9">
        <w:rPr>
          <w:rFonts w:ascii="Times New Roman" w:hAnsi="Times New Roman" w:cs="Times New Roman"/>
          <w:i/>
          <w:sz w:val="24"/>
          <w:szCs w:val="24"/>
        </w:rPr>
        <w:t xml:space="preserve">, </w:t>
      </w:r>
      <w:r w:rsidRPr="00D34DD9">
        <w:rPr>
          <w:rFonts w:ascii="Times New Roman" w:hAnsi="Times New Roman" w:cs="Times New Roman"/>
          <w:i/>
          <w:sz w:val="24"/>
          <w:szCs w:val="24"/>
        </w:rPr>
        <w:t>tel. 22 501 70 02</w:t>
      </w:r>
      <w:r w:rsidR="00D13F67" w:rsidRPr="00D34DD9">
        <w:rPr>
          <w:rFonts w:ascii="Times New Roman" w:hAnsi="Times New Roman" w:cs="Times New Roman"/>
          <w:i/>
          <w:sz w:val="24"/>
          <w:szCs w:val="24"/>
        </w:rPr>
        <w:t>.</w:t>
      </w:r>
    </w:p>
    <w:p w:rsidR="00D13F67" w:rsidRPr="00D34DD9" w:rsidRDefault="00D13F67" w:rsidP="00D34DD9">
      <w:pPr>
        <w:spacing w:line="276" w:lineRule="auto"/>
        <w:jc w:val="both"/>
        <w:rPr>
          <w:rFonts w:ascii="Times New Roman" w:hAnsi="Times New Roman" w:cs="Times New Roman"/>
          <w:sz w:val="24"/>
          <w:szCs w:val="24"/>
        </w:rPr>
      </w:pPr>
    </w:p>
    <w:p w:rsidR="00D13F67" w:rsidRPr="00D34DD9" w:rsidRDefault="00D13F67" w:rsidP="00D34DD9">
      <w:pPr>
        <w:spacing w:line="276" w:lineRule="auto"/>
        <w:jc w:val="both"/>
        <w:rPr>
          <w:rFonts w:ascii="Times New Roman" w:hAnsi="Times New Roman" w:cs="Times New Roman"/>
          <w:sz w:val="24"/>
          <w:szCs w:val="24"/>
        </w:rPr>
      </w:pPr>
      <w:r w:rsidRPr="00D34DD9">
        <w:rPr>
          <w:rFonts w:ascii="Times New Roman" w:hAnsi="Times New Roman" w:cs="Times New Roman"/>
          <w:sz w:val="24"/>
          <w:szCs w:val="24"/>
        </w:rPr>
        <w:t xml:space="preserve">Jednocześnie Instytut informuje, że zezwala podmiotom zainteresowanym realizacją projektu z własnych środków na rozpoczęcie prac na wybranej przez siebie ścianie </w:t>
      </w:r>
      <w:r w:rsidRPr="00D34DD9">
        <w:rPr>
          <w:rFonts w:ascii="Times New Roman" w:hAnsi="Times New Roman" w:cs="Times New Roman"/>
          <w:b/>
          <w:sz w:val="24"/>
          <w:szCs w:val="24"/>
        </w:rPr>
        <w:t>po uzyskaniu akceptacji autora oraz Instytutu i BWA Warszawa</w:t>
      </w:r>
      <w:r w:rsidRPr="00D34DD9">
        <w:rPr>
          <w:rFonts w:ascii="Times New Roman" w:hAnsi="Times New Roman" w:cs="Times New Roman"/>
          <w:sz w:val="24"/>
          <w:szCs w:val="24"/>
        </w:rPr>
        <w:t>.</w:t>
      </w:r>
    </w:p>
    <w:p w:rsidR="00A94843" w:rsidRPr="00D34DD9" w:rsidRDefault="00A94843" w:rsidP="00D34DD9">
      <w:pPr>
        <w:spacing w:line="276" w:lineRule="auto"/>
        <w:rPr>
          <w:rFonts w:ascii="Times New Roman" w:hAnsi="Times New Roman" w:cs="Times New Roman"/>
          <w:sz w:val="24"/>
          <w:szCs w:val="24"/>
        </w:rPr>
      </w:pPr>
    </w:p>
    <w:p w:rsidR="00D34DD9" w:rsidRPr="00D34DD9" w:rsidRDefault="00D34DD9" w:rsidP="00D34DD9">
      <w:pPr>
        <w:spacing w:line="276" w:lineRule="auto"/>
        <w:rPr>
          <w:rFonts w:ascii="Times New Roman" w:hAnsi="Times New Roman" w:cs="Times New Roman"/>
          <w:sz w:val="24"/>
          <w:szCs w:val="24"/>
        </w:rPr>
      </w:pPr>
    </w:p>
    <w:p w:rsidR="00D34DD9" w:rsidRPr="00D34DD9" w:rsidRDefault="00D34DD9" w:rsidP="00D34DD9">
      <w:pPr>
        <w:spacing w:line="276" w:lineRule="auto"/>
        <w:rPr>
          <w:rFonts w:ascii="Times New Roman" w:hAnsi="Times New Roman" w:cs="Times New Roman"/>
          <w:sz w:val="24"/>
          <w:szCs w:val="24"/>
        </w:rPr>
      </w:pPr>
    </w:p>
    <w:p w:rsidR="00D34DD9" w:rsidRPr="00D34DD9" w:rsidRDefault="00D34DD9" w:rsidP="00D34DD9">
      <w:pPr>
        <w:spacing w:line="276" w:lineRule="auto"/>
        <w:rPr>
          <w:rFonts w:ascii="Times New Roman" w:hAnsi="Times New Roman" w:cs="Times New Roman"/>
          <w:sz w:val="24"/>
          <w:szCs w:val="24"/>
        </w:rPr>
      </w:pPr>
    </w:p>
    <w:p w:rsidR="00D34DD9" w:rsidRPr="00D34DD9" w:rsidRDefault="00D34DD9" w:rsidP="00D34DD9">
      <w:pPr>
        <w:spacing w:line="276" w:lineRule="auto"/>
        <w:rPr>
          <w:rFonts w:ascii="Times New Roman" w:hAnsi="Times New Roman" w:cs="Times New Roman"/>
          <w:sz w:val="24"/>
          <w:szCs w:val="24"/>
        </w:rPr>
      </w:pPr>
    </w:p>
    <w:p w:rsidR="00D34DD9" w:rsidRPr="00D34DD9" w:rsidRDefault="00D34DD9" w:rsidP="00D34DD9">
      <w:pPr>
        <w:spacing w:line="276" w:lineRule="auto"/>
        <w:rPr>
          <w:rFonts w:ascii="Times New Roman" w:hAnsi="Times New Roman" w:cs="Times New Roman"/>
          <w:sz w:val="24"/>
          <w:szCs w:val="24"/>
        </w:rPr>
      </w:pPr>
    </w:p>
    <w:p w:rsidR="00D34DD9" w:rsidRPr="00D34DD9" w:rsidRDefault="00D34DD9" w:rsidP="00D34DD9">
      <w:pPr>
        <w:spacing w:line="276" w:lineRule="auto"/>
        <w:rPr>
          <w:rFonts w:ascii="Times New Roman" w:hAnsi="Times New Roman" w:cs="Times New Roman"/>
          <w:sz w:val="24"/>
          <w:szCs w:val="24"/>
        </w:rPr>
      </w:pPr>
    </w:p>
    <w:p w:rsidR="00F16059" w:rsidRDefault="00F16059" w:rsidP="00F16059">
      <w:pPr>
        <w:spacing w:line="276" w:lineRule="auto"/>
        <w:jc w:val="both"/>
        <w:rPr>
          <w:rFonts w:ascii="Times New Roman" w:hAnsi="Times New Roman" w:cs="Times New Roman"/>
          <w:b/>
          <w:sz w:val="24"/>
          <w:szCs w:val="24"/>
        </w:rPr>
      </w:pPr>
      <w:r>
        <w:rPr>
          <w:noProof/>
          <w:lang w:eastAsia="pl-PL"/>
        </w:rPr>
        <w:drawing>
          <wp:anchor distT="0" distB="0" distL="114300" distR="114300" simplePos="0" relativeHeight="251669504" behindDoc="1" locked="0" layoutInCell="1" allowOverlap="1" wp14:anchorId="58721647" wp14:editId="2BCD8AFE">
            <wp:simplePos x="0" y="0"/>
            <wp:positionH relativeFrom="column">
              <wp:align>right</wp:align>
            </wp:positionH>
            <wp:positionV relativeFrom="page">
              <wp:posOffset>9465945</wp:posOffset>
            </wp:positionV>
            <wp:extent cx="1000800" cy="752400"/>
            <wp:effectExtent l="0" t="0" r="0" b="0"/>
            <wp:wrapNone/>
            <wp:docPr id="5" name="Obraz 5" descr="http://www.sonart.pl/static/places/199/t__w190_h143logo_place_199_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nart.pl/static/places/199/t__w190_h143logo_place_199_8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0800" cy="7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671C">
        <w:rPr>
          <w:noProof/>
          <w:lang w:eastAsia="pl-PL"/>
        </w:rPr>
        <w:drawing>
          <wp:anchor distT="0" distB="0" distL="114300" distR="114300" simplePos="0" relativeHeight="251668480" behindDoc="1" locked="0" layoutInCell="1" allowOverlap="1" wp14:anchorId="075A0D04" wp14:editId="24B204A8">
            <wp:simplePos x="0" y="0"/>
            <wp:positionH relativeFrom="margin">
              <wp:align>left</wp:align>
            </wp:positionH>
            <wp:positionV relativeFrom="page">
              <wp:posOffset>9350375</wp:posOffset>
            </wp:positionV>
            <wp:extent cx="1915200" cy="867600"/>
            <wp:effectExtent l="0" t="0" r="8890" b="8890"/>
            <wp:wrapNone/>
            <wp:docPr id="6" name="Obraz 6" descr="C:\Users\Dell\Downloads\Logo Instytut Teatral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Logo Instytut Teatraln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5200" cy="86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4DD9" w:rsidRPr="00D34DD9" w:rsidRDefault="00D34DD9" w:rsidP="00D34DD9">
      <w:pPr>
        <w:spacing w:line="276" w:lineRule="auto"/>
        <w:jc w:val="both"/>
        <w:rPr>
          <w:rFonts w:ascii="Times New Roman" w:hAnsi="Times New Roman" w:cs="Times New Roman"/>
          <w:sz w:val="24"/>
          <w:szCs w:val="24"/>
        </w:rPr>
      </w:pPr>
    </w:p>
    <w:p w:rsidR="00D34DD9" w:rsidRDefault="00F16059" w:rsidP="00F16059">
      <w:pPr>
        <w:tabs>
          <w:tab w:val="left" w:pos="930"/>
          <w:tab w:val="left" w:pos="8160"/>
        </w:tabs>
        <w:spacing w:line="276"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391873" w:rsidRDefault="00391873" w:rsidP="00F16059">
      <w:pPr>
        <w:tabs>
          <w:tab w:val="left" w:pos="930"/>
          <w:tab w:val="left" w:pos="8160"/>
        </w:tabs>
        <w:spacing w:line="276" w:lineRule="auto"/>
        <w:rPr>
          <w:rFonts w:ascii="Times New Roman" w:hAnsi="Times New Roman" w:cs="Times New Roman"/>
          <w:sz w:val="24"/>
          <w:szCs w:val="24"/>
        </w:rPr>
      </w:pPr>
    </w:p>
    <w:p w:rsidR="00391873" w:rsidRDefault="00391873" w:rsidP="00391873">
      <w:pPr>
        <w:jc w:val="center"/>
        <w:rPr>
          <w:rFonts w:ascii="Times New Roman" w:hAnsi="Times New Roman" w:cs="Times New Roman"/>
          <w:b/>
          <w:bCs/>
          <w:color w:val="C00000"/>
          <w:sz w:val="24"/>
          <w:szCs w:val="24"/>
          <w:shd w:val="clear" w:color="auto" w:fill="FFFFFF"/>
        </w:rPr>
      </w:pPr>
      <w:r w:rsidRPr="0095208B">
        <w:rPr>
          <w:rFonts w:ascii="Times New Roman" w:hAnsi="Times New Roman" w:cs="Times New Roman"/>
          <w:b/>
          <w:bCs/>
          <w:noProof/>
          <w:color w:val="C00000"/>
          <w:sz w:val="24"/>
          <w:szCs w:val="24"/>
          <w:shd w:val="clear" w:color="auto" w:fill="FFFFFF"/>
          <w:lang w:eastAsia="pl-PL"/>
        </w:rPr>
        <w:drawing>
          <wp:anchor distT="0" distB="0" distL="114300" distR="114300" simplePos="0" relativeHeight="251671552" behindDoc="1" locked="0" layoutInCell="1" allowOverlap="1" wp14:anchorId="6BF67D1E" wp14:editId="6A2AEA1F">
            <wp:simplePos x="0" y="0"/>
            <wp:positionH relativeFrom="column">
              <wp:align>center</wp:align>
            </wp:positionH>
            <wp:positionV relativeFrom="page">
              <wp:posOffset>406400</wp:posOffset>
            </wp:positionV>
            <wp:extent cx="2800800" cy="2012400"/>
            <wp:effectExtent l="0" t="0" r="0" b="6985"/>
            <wp:wrapNone/>
            <wp:docPr id="33" name="Obraz 33" descr="C:\Users\Dell\Downloads\250_la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250_lat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0800" cy="201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1873" w:rsidRDefault="00391873" w:rsidP="00391873">
      <w:pPr>
        <w:jc w:val="center"/>
        <w:rPr>
          <w:rFonts w:ascii="Times New Roman" w:hAnsi="Times New Roman" w:cs="Times New Roman"/>
          <w:b/>
          <w:bCs/>
          <w:color w:val="C00000"/>
          <w:sz w:val="24"/>
          <w:szCs w:val="24"/>
          <w:shd w:val="clear" w:color="auto" w:fill="FFFFFF"/>
        </w:rPr>
      </w:pPr>
    </w:p>
    <w:p w:rsidR="00391873" w:rsidRDefault="00391873" w:rsidP="00391873">
      <w:pPr>
        <w:tabs>
          <w:tab w:val="left" w:pos="2835"/>
          <w:tab w:val="left" w:pos="2977"/>
          <w:tab w:val="left" w:pos="5670"/>
          <w:tab w:val="left" w:pos="5812"/>
          <w:tab w:val="left" w:pos="5954"/>
          <w:tab w:val="left" w:pos="6096"/>
        </w:tabs>
        <w:jc w:val="center"/>
        <w:rPr>
          <w:rFonts w:ascii="Times New Roman" w:hAnsi="Times New Roman" w:cs="Times New Roman"/>
          <w:b/>
          <w:bCs/>
          <w:color w:val="C00000"/>
          <w:sz w:val="24"/>
          <w:szCs w:val="24"/>
          <w:shd w:val="clear" w:color="auto" w:fill="FFFFFF"/>
        </w:rPr>
      </w:pPr>
    </w:p>
    <w:p w:rsidR="00391873" w:rsidRDefault="00391873" w:rsidP="00391873">
      <w:pPr>
        <w:jc w:val="center"/>
        <w:rPr>
          <w:rFonts w:ascii="Times New Roman" w:hAnsi="Times New Roman" w:cs="Times New Roman"/>
          <w:b/>
          <w:bCs/>
          <w:color w:val="C00000"/>
          <w:sz w:val="24"/>
          <w:szCs w:val="24"/>
          <w:shd w:val="clear" w:color="auto" w:fill="FFFFFF"/>
        </w:rPr>
      </w:pPr>
    </w:p>
    <w:p w:rsidR="00391873" w:rsidRPr="0095208B" w:rsidRDefault="00391873" w:rsidP="00391873">
      <w:pPr>
        <w:jc w:val="center"/>
        <w:rPr>
          <w:rFonts w:ascii="Times New Roman" w:hAnsi="Times New Roman" w:cs="Times New Roman"/>
          <w:b/>
          <w:bCs/>
          <w:color w:val="C00000"/>
          <w:sz w:val="24"/>
          <w:szCs w:val="24"/>
          <w:shd w:val="clear" w:color="auto" w:fill="FFFFFF"/>
        </w:rPr>
      </w:pPr>
      <w:r w:rsidRPr="0095208B">
        <w:rPr>
          <w:rFonts w:ascii="Times New Roman" w:hAnsi="Times New Roman" w:cs="Times New Roman"/>
          <w:b/>
          <w:bCs/>
          <w:color w:val="C00000"/>
          <w:sz w:val="24"/>
          <w:szCs w:val="24"/>
          <w:shd w:val="clear" w:color="auto" w:fill="FFFFFF"/>
        </w:rPr>
        <w:t>IDEA OBCHODÓW | NAJWAŻNIEJSZE PROJEKTY</w:t>
      </w:r>
    </w:p>
    <w:p w:rsidR="00391873" w:rsidRPr="001D7509" w:rsidRDefault="00391873" w:rsidP="00391873">
      <w:pPr>
        <w:jc w:val="both"/>
        <w:rPr>
          <w:rFonts w:ascii="Times New Roman" w:hAnsi="Times New Roman" w:cs="Times New Roman"/>
          <w:color w:val="16100C"/>
          <w:sz w:val="24"/>
          <w:szCs w:val="24"/>
          <w:shd w:val="clear" w:color="auto" w:fill="FFFFFF"/>
        </w:rPr>
      </w:pPr>
      <w:r w:rsidRPr="001D7509">
        <w:rPr>
          <w:rFonts w:ascii="Times New Roman" w:hAnsi="Times New Roman" w:cs="Times New Roman"/>
          <w:color w:val="16100C"/>
          <w:sz w:val="24"/>
          <w:szCs w:val="24"/>
          <w:shd w:val="clear" w:color="auto" w:fill="FFFFFF"/>
        </w:rPr>
        <w:t xml:space="preserve">Sejm RP ogłosił rok 2015 Rokiem Polskiego Teatru. Ma to związek z przypadającą </w:t>
      </w:r>
      <w:r>
        <w:rPr>
          <w:rFonts w:ascii="Times New Roman" w:hAnsi="Times New Roman" w:cs="Times New Roman"/>
          <w:color w:val="16100C"/>
          <w:sz w:val="24"/>
          <w:szCs w:val="24"/>
          <w:shd w:val="clear" w:color="auto" w:fill="FFFFFF"/>
        </w:rPr>
        <w:br/>
      </w:r>
      <w:r w:rsidRPr="001D7509">
        <w:rPr>
          <w:rFonts w:ascii="Times New Roman" w:hAnsi="Times New Roman" w:cs="Times New Roman"/>
          <w:color w:val="16100C"/>
          <w:sz w:val="24"/>
          <w:szCs w:val="24"/>
          <w:shd w:val="clear" w:color="auto" w:fill="FFFFFF"/>
        </w:rPr>
        <w:t xml:space="preserve">w listopadzie 250. rocznicą pierwszego przedstawienia zespołu aktorskiego założonego </w:t>
      </w:r>
      <w:r>
        <w:rPr>
          <w:rFonts w:ascii="Times New Roman" w:hAnsi="Times New Roman" w:cs="Times New Roman"/>
          <w:color w:val="16100C"/>
          <w:sz w:val="24"/>
          <w:szCs w:val="24"/>
          <w:shd w:val="clear" w:color="auto" w:fill="FFFFFF"/>
        </w:rPr>
        <w:br/>
      </w:r>
      <w:r w:rsidRPr="001D7509">
        <w:rPr>
          <w:rFonts w:ascii="Times New Roman" w:hAnsi="Times New Roman" w:cs="Times New Roman"/>
          <w:color w:val="16100C"/>
          <w:sz w:val="24"/>
          <w:szCs w:val="24"/>
          <w:shd w:val="clear" w:color="auto" w:fill="FFFFFF"/>
        </w:rPr>
        <w:t>z inicjatywy króla Stanisława Augusta. Zespół ten stał się zalążkiem najstarszego zawodowego, publicznego teatru polskiego, który później przyjął nazwę Teatr Narodowy. </w:t>
      </w:r>
    </w:p>
    <w:p w:rsidR="00391873" w:rsidRPr="001D7509" w:rsidRDefault="00391873" w:rsidP="00391873">
      <w:pPr>
        <w:jc w:val="both"/>
        <w:rPr>
          <w:rFonts w:ascii="Times New Roman" w:hAnsi="Times New Roman" w:cs="Times New Roman"/>
          <w:color w:val="16100C"/>
          <w:sz w:val="24"/>
          <w:szCs w:val="24"/>
          <w:shd w:val="clear" w:color="auto" w:fill="FFFFFF"/>
        </w:rPr>
      </w:pPr>
      <w:r w:rsidRPr="001D7509">
        <w:rPr>
          <w:rFonts w:ascii="Times New Roman" w:hAnsi="Times New Roman" w:cs="Times New Roman"/>
          <w:color w:val="16100C"/>
          <w:sz w:val="24"/>
          <w:szCs w:val="24"/>
          <w:shd w:val="clear" w:color="auto" w:fill="FFFFFF"/>
        </w:rPr>
        <w:t xml:space="preserve">Z tej okazji Ministerstwo Kultury i Dziedzictwa Narodowego wyszło z inicjatywą zorganizowania w 2015 roku obchodów 250-LECIA TEATRU PUBLICZNEGO </w:t>
      </w:r>
      <w:r w:rsidR="00E01BF3">
        <w:rPr>
          <w:rFonts w:ascii="Times New Roman" w:hAnsi="Times New Roman" w:cs="Times New Roman"/>
          <w:color w:val="16100C"/>
          <w:sz w:val="24"/>
          <w:szCs w:val="24"/>
          <w:shd w:val="clear" w:color="auto" w:fill="FFFFFF"/>
        </w:rPr>
        <w:br/>
      </w:r>
      <w:r w:rsidRPr="001D7509">
        <w:rPr>
          <w:rFonts w:ascii="Times New Roman" w:hAnsi="Times New Roman" w:cs="Times New Roman"/>
          <w:color w:val="16100C"/>
          <w:sz w:val="24"/>
          <w:szCs w:val="24"/>
          <w:shd w:val="clear" w:color="auto" w:fill="FFFFFF"/>
        </w:rPr>
        <w:t>W POLSCE.</w:t>
      </w:r>
    </w:p>
    <w:p w:rsidR="00391873" w:rsidRPr="001D7509" w:rsidRDefault="00391873" w:rsidP="00391873">
      <w:pPr>
        <w:jc w:val="both"/>
        <w:rPr>
          <w:rFonts w:ascii="Times New Roman" w:hAnsi="Times New Roman" w:cs="Times New Roman"/>
          <w:b/>
          <w:bCs/>
          <w:color w:val="16100C"/>
          <w:sz w:val="24"/>
          <w:szCs w:val="24"/>
          <w:shd w:val="clear" w:color="auto" w:fill="FFFFFF"/>
        </w:rPr>
      </w:pPr>
      <w:r w:rsidRPr="001D7509">
        <w:rPr>
          <w:rFonts w:ascii="Times New Roman" w:hAnsi="Times New Roman" w:cs="Times New Roman"/>
          <w:bCs/>
          <w:color w:val="16100C"/>
          <w:sz w:val="24"/>
          <w:szCs w:val="24"/>
          <w:shd w:val="clear" w:color="auto" w:fill="FFFFFF"/>
        </w:rPr>
        <w:t xml:space="preserve">W ramach obchodów w całym kraju i przez cały rok prowadzone są różnorodne projekty oraz inicjowane wydarzenia, których </w:t>
      </w:r>
      <w:r w:rsidRPr="001D7509">
        <w:rPr>
          <w:rFonts w:ascii="Times New Roman" w:eastAsia="Calibri" w:hAnsi="Times New Roman" w:cs="Times New Roman"/>
          <w:sz w:val="24"/>
          <w:szCs w:val="24"/>
        </w:rPr>
        <w:t xml:space="preserve">koordynatorem jest Instytut Teatralny im. Zbigniewa Raszewskiego. </w:t>
      </w:r>
    </w:p>
    <w:p w:rsidR="00391873" w:rsidRDefault="00391873" w:rsidP="00391873">
      <w:pPr>
        <w:jc w:val="both"/>
        <w:rPr>
          <w:rFonts w:ascii="Times New Roman" w:eastAsia="Calibri" w:hAnsi="Times New Roman" w:cs="Times New Roman"/>
          <w:sz w:val="24"/>
          <w:szCs w:val="24"/>
        </w:rPr>
      </w:pPr>
      <w:r w:rsidRPr="001D7509">
        <w:rPr>
          <w:rFonts w:ascii="Times New Roman" w:eastAsia="Calibri" w:hAnsi="Times New Roman" w:cs="Times New Roman"/>
          <w:sz w:val="24"/>
          <w:szCs w:val="24"/>
        </w:rPr>
        <w:t>Wszystkim wydarzeniom jubileuszowym towarzyszy wspólna strona wizualna i cele:</w:t>
      </w:r>
    </w:p>
    <w:p w:rsidR="00391873" w:rsidRDefault="00391873" w:rsidP="00391873">
      <w:pPr>
        <w:pStyle w:val="Akapitzlist"/>
        <w:numPr>
          <w:ilvl w:val="0"/>
          <w:numId w:val="6"/>
        </w:numPr>
        <w:jc w:val="both"/>
        <w:rPr>
          <w:rFonts w:ascii="Times New Roman" w:eastAsia="Calibri" w:hAnsi="Times New Roman" w:cs="Times New Roman"/>
          <w:sz w:val="24"/>
          <w:szCs w:val="24"/>
        </w:rPr>
      </w:pPr>
      <w:r w:rsidRPr="0095208B">
        <w:rPr>
          <w:rFonts w:ascii="Times New Roman" w:eastAsia="Calibri" w:hAnsi="Times New Roman" w:cs="Times New Roman"/>
          <w:sz w:val="24"/>
          <w:szCs w:val="24"/>
        </w:rPr>
        <w:t xml:space="preserve">ukazanie roli teatru publicznego jako finansowanego ze środków publicznych miejsca debaty społecznej, przestrzeni twórczego dialogu ze współczesnością i przeszłością, </w:t>
      </w:r>
      <w:r w:rsidRPr="0095208B">
        <w:rPr>
          <w:rFonts w:ascii="Times New Roman" w:eastAsia="Calibri" w:hAnsi="Times New Roman" w:cs="Times New Roman"/>
          <w:sz w:val="24"/>
          <w:szCs w:val="24"/>
        </w:rPr>
        <w:br/>
        <w:t>a także narzędzia twórczego kształtowania wartości i postaw społecznych, narodowych, artystycznych;</w:t>
      </w:r>
    </w:p>
    <w:p w:rsidR="00391873" w:rsidRDefault="00391873" w:rsidP="00391873">
      <w:pPr>
        <w:pStyle w:val="Akapitzlist"/>
        <w:numPr>
          <w:ilvl w:val="0"/>
          <w:numId w:val="6"/>
        </w:numPr>
        <w:jc w:val="both"/>
        <w:rPr>
          <w:rFonts w:ascii="Times New Roman" w:eastAsia="Calibri" w:hAnsi="Times New Roman" w:cs="Times New Roman"/>
          <w:sz w:val="24"/>
          <w:szCs w:val="24"/>
        </w:rPr>
      </w:pPr>
      <w:r w:rsidRPr="0095208B">
        <w:rPr>
          <w:rFonts w:ascii="Times New Roman" w:eastAsia="Calibri" w:hAnsi="Times New Roman" w:cs="Times New Roman"/>
          <w:sz w:val="24"/>
          <w:szCs w:val="24"/>
        </w:rPr>
        <w:t xml:space="preserve">uświadomienie dorobku artystycznego i miejsca teatru publicznego w dziejach Polski i jej kultury, zarówno jako środowiska podtrzymywania tradycji i zachowywania dziedzictwa kulturalnego, jak i warsztatu wypracowywania nowych estetyk </w:t>
      </w:r>
      <w:r w:rsidRPr="0095208B">
        <w:rPr>
          <w:rFonts w:ascii="Times New Roman" w:eastAsia="Calibri" w:hAnsi="Times New Roman" w:cs="Times New Roman"/>
          <w:sz w:val="24"/>
          <w:szCs w:val="24"/>
        </w:rPr>
        <w:br/>
      </w:r>
      <w:r>
        <w:rPr>
          <w:rFonts w:ascii="Times New Roman" w:eastAsia="Calibri" w:hAnsi="Times New Roman" w:cs="Times New Roman"/>
          <w:sz w:val="24"/>
          <w:szCs w:val="24"/>
        </w:rPr>
        <w:t>i konwencji;</w:t>
      </w:r>
    </w:p>
    <w:p w:rsidR="00551339" w:rsidRDefault="00391873" w:rsidP="001A39EC">
      <w:pPr>
        <w:pStyle w:val="Akapitzlist"/>
        <w:numPr>
          <w:ilvl w:val="0"/>
          <w:numId w:val="6"/>
        </w:numPr>
        <w:jc w:val="both"/>
        <w:rPr>
          <w:rFonts w:ascii="Times New Roman" w:eastAsia="Calibri" w:hAnsi="Times New Roman" w:cs="Times New Roman"/>
          <w:sz w:val="24"/>
          <w:szCs w:val="24"/>
        </w:rPr>
      </w:pPr>
      <w:r w:rsidRPr="000B5A34">
        <w:rPr>
          <w:rFonts w:ascii="Times New Roman" w:eastAsia="Calibri" w:hAnsi="Times New Roman" w:cs="Times New Roman"/>
          <w:sz w:val="24"/>
          <w:szCs w:val="24"/>
        </w:rPr>
        <w:t xml:space="preserve">popularyzacja teatru, zachęcenie do czynnego uczestnictwa w życiu teatralnym, obalenie przekonania o jego niedostępności z powodów materialnych </w:t>
      </w:r>
      <w:r w:rsidR="00E01BF3">
        <w:rPr>
          <w:rFonts w:ascii="Times New Roman" w:eastAsia="Calibri" w:hAnsi="Times New Roman" w:cs="Times New Roman"/>
          <w:sz w:val="24"/>
          <w:szCs w:val="24"/>
        </w:rPr>
        <w:br/>
      </w:r>
      <w:r w:rsidRPr="000B5A34">
        <w:rPr>
          <w:rFonts w:ascii="Times New Roman" w:eastAsia="Calibri" w:hAnsi="Times New Roman" w:cs="Times New Roman"/>
          <w:sz w:val="24"/>
          <w:szCs w:val="24"/>
        </w:rPr>
        <w:t>i intelektualnych;</w:t>
      </w:r>
    </w:p>
    <w:p w:rsidR="001A39EC" w:rsidRPr="00551339" w:rsidRDefault="00391873" w:rsidP="001A39EC">
      <w:pPr>
        <w:pStyle w:val="Akapitzlist"/>
        <w:numPr>
          <w:ilvl w:val="0"/>
          <w:numId w:val="6"/>
        </w:numPr>
        <w:jc w:val="both"/>
        <w:rPr>
          <w:rFonts w:ascii="Times New Roman" w:eastAsia="Calibri" w:hAnsi="Times New Roman" w:cs="Times New Roman"/>
          <w:sz w:val="24"/>
          <w:szCs w:val="24"/>
        </w:rPr>
      </w:pPr>
      <w:r w:rsidRPr="00551339">
        <w:rPr>
          <w:rFonts w:ascii="Times New Roman" w:eastAsia="Calibri" w:hAnsi="Times New Roman" w:cs="Times New Roman"/>
          <w:sz w:val="24"/>
          <w:szCs w:val="24"/>
        </w:rPr>
        <w:t>upowszechnienie i ułatwienie dostępu do wiedzy o przeszłości i teraźniejszości teatru polskiego.</w:t>
      </w:r>
      <w:r w:rsidR="001A39EC" w:rsidRPr="001A39EC">
        <w:rPr>
          <w:noProof/>
          <w:lang w:eastAsia="pl-PL"/>
        </w:rPr>
        <w:t xml:space="preserve"> </w:t>
      </w:r>
    </w:p>
    <w:p w:rsidR="00391873" w:rsidRPr="001A39EC" w:rsidRDefault="00391873" w:rsidP="001A39EC">
      <w:pPr>
        <w:jc w:val="both"/>
        <w:rPr>
          <w:rFonts w:ascii="Times New Roman" w:eastAsia="Calibri" w:hAnsi="Times New Roman" w:cs="Times New Roman"/>
          <w:sz w:val="24"/>
          <w:szCs w:val="24"/>
        </w:rPr>
      </w:pPr>
      <w:r w:rsidRPr="001A39EC">
        <w:rPr>
          <w:rFonts w:ascii="Times New Roman" w:hAnsi="Times New Roman" w:cs="Times New Roman"/>
          <w:bCs/>
          <w:color w:val="16100C"/>
          <w:sz w:val="24"/>
          <w:szCs w:val="24"/>
          <w:shd w:val="clear" w:color="auto" w:fill="FFFFFF"/>
        </w:rPr>
        <w:t xml:space="preserve">Obchody jubileuszu 250-LECIA TEATRU </w:t>
      </w:r>
      <w:r w:rsidRPr="001A39EC">
        <w:rPr>
          <w:rFonts w:ascii="Times New Roman" w:eastAsia="Calibri" w:hAnsi="Times New Roman" w:cs="Times New Roman"/>
          <w:sz w:val="24"/>
          <w:szCs w:val="24"/>
        </w:rPr>
        <w:t xml:space="preserve">PUBLICZNEGO W POLSCE </w:t>
      </w:r>
      <w:r w:rsidRPr="001A39EC">
        <w:rPr>
          <w:rFonts w:ascii="Times New Roman" w:hAnsi="Times New Roman" w:cs="Times New Roman"/>
          <w:sz w:val="24"/>
          <w:szCs w:val="24"/>
        </w:rPr>
        <w:t>zainaugurowano uroczyście 12 lutego 2015 w Narodowym Starym Teatrze w Krakowie.</w:t>
      </w:r>
      <w:r w:rsidRPr="0013671C">
        <w:rPr>
          <w:noProof/>
          <w:lang w:eastAsia="pl-PL"/>
        </w:rPr>
        <w:drawing>
          <wp:anchor distT="0" distB="0" distL="114300" distR="114300" simplePos="0" relativeHeight="251674624" behindDoc="0" locked="0" layoutInCell="1" allowOverlap="1" wp14:anchorId="0A623583" wp14:editId="74AB93D1">
            <wp:simplePos x="0" y="0"/>
            <wp:positionH relativeFrom="margin">
              <wp:posOffset>4173220</wp:posOffset>
            </wp:positionH>
            <wp:positionV relativeFrom="page">
              <wp:posOffset>9472930</wp:posOffset>
            </wp:positionV>
            <wp:extent cx="1915200" cy="867600"/>
            <wp:effectExtent l="0" t="0" r="8890" b="8890"/>
            <wp:wrapNone/>
            <wp:docPr id="35" name="Obraz 35" descr="C:\Users\Dell\Downloads\Logo Instytut Teatral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Logo Instytut Teatraln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5200" cy="86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1873" w:rsidRDefault="001A39EC" w:rsidP="00391873">
      <w:pPr>
        <w:jc w:val="both"/>
        <w:rPr>
          <w:rFonts w:ascii="Times New Roman" w:hAnsi="Times New Roman" w:cs="Times New Roman"/>
          <w:bCs/>
          <w:sz w:val="24"/>
          <w:szCs w:val="24"/>
        </w:rPr>
      </w:pPr>
      <w:r w:rsidRPr="00792A8D">
        <w:rPr>
          <w:noProof/>
          <w:lang w:eastAsia="pl-PL"/>
        </w:rPr>
        <w:drawing>
          <wp:anchor distT="0" distB="0" distL="114300" distR="114300" simplePos="0" relativeHeight="251696128" behindDoc="1" locked="0" layoutInCell="1" allowOverlap="1" wp14:anchorId="43D60BED" wp14:editId="05944C75">
            <wp:simplePos x="0" y="0"/>
            <wp:positionH relativeFrom="column">
              <wp:posOffset>-265430</wp:posOffset>
            </wp:positionH>
            <wp:positionV relativeFrom="margin">
              <wp:posOffset>8410575</wp:posOffset>
            </wp:positionV>
            <wp:extent cx="1440000" cy="1036800"/>
            <wp:effectExtent l="0" t="0" r="8255" b="0"/>
            <wp:wrapNone/>
            <wp:docPr id="8" name="Obraz 8" descr="C:\Users\lorlowski\Desktop\250 LAT TEATRU PUBLICZNEGO W POLSCE\Pakiet graficznych materiałów promocyjnych [Bilet za 250 groszy]\250 lat - logot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lowski\Desktop\250 LAT TEATRU PUBLICZNEGO W POLSCE\Pakiet graficznych materiałów promocyjnych [Bilet za 250 groszy]\250 lat - logoty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0000" cy="103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873" w:rsidRPr="001D7509">
        <w:rPr>
          <w:rFonts w:ascii="Times New Roman" w:hAnsi="Times New Roman" w:cs="Times New Roman"/>
          <w:sz w:val="24"/>
          <w:szCs w:val="24"/>
        </w:rPr>
        <w:t xml:space="preserve">W marcu, w towarzyszącej obchodom ogólnopolskiej akcji „Dotknij teatru”, której głównym celem jest stworzenie możliwości twórczego spotkania artystów teatru i widzów, wzięły udział </w:t>
      </w:r>
      <w:r w:rsidR="00391873" w:rsidRPr="001D7509">
        <w:rPr>
          <w:rFonts w:ascii="Times New Roman" w:hAnsi="Times New Roman" w:cs="Times New Roman"/>
          <w:bCs/>
          <w:sz w:val="24"/>
          <w:szCs w:val="24"/>
        </w:rPr>
        <w:t>instytucje kultury i artyści z 53 polskich miast</w:t>
      </w:r>
      <w:r w:rsidR="00391873" w:rsidRPr="001D7509">
        <w:rPr>
          <w:rFonts w:ascii="Times New Roman" w:hAnsi="Times New Roman" w:cs="Times New Roman"/>
          <w:b/>
          <w:bCs/>
          <w:sz w:val="24"/>
          <w:szCs w:val="24"/>
        </w:rPr>
        <w:t xml:space="preserve">. </w:t>
      </w:r>
      <w:r w:rsidR="00391873" w:rsidRPr="001D7509">
        <w:rPr>
          <w:rFonts w:ascii="Times New Roman" w:hAnsi="Times New Roman" w:cs="Times New Roman"/>
          <w:bCs/>
          <w:sz w:val="24"/>
          <w:szCs w:val="24"/>
        </w:rPr>
        <w:t>Odbyło się ok. 500 wydarzeń – m.in. czytania, dyskusje i spotkania autorskie, koncerty, performance, projekcje, spektakle (ponad 200), warsztaty (ok. 100), a także wernisaże, wykłady, wystawy i zorganizowane wycieczki po „teatralnych kulisach”.</w:t>
      </w:r>
    </w:p>
    <w:p w:rsidR="00391873" w:rsidRPr="001E51BD" w:rsidRDefault="00391873" w:rsidP="00391873">
      <w:pPr>
        <w:jc w:val="both"/>
        <w:rPr>
          <w:rFonts w:ascii="Times New Roman" w:hAnsi="Times New Roman" w:cs="Times New Roman"/>
          <w:bCs/>
          <w:sz w:val="24"/>
          <w:szCs w:val="24"/>
        </w:rPr>
      </w:pPr>
      <w:r w:rsidRPr="005B54C2">
        <w:rPr>
          <w:rFonts w:ascii="Times New Roman" w:hAnsi="Times New Roman" w:cs="Times New Roman"/>
          <w:noProof/>
          <w:sz w:val="24"/>
          <w:szCs w:val="24"/>
          <w:lang w:eastAsia="pl-PL"/>
        </w:rPr>
        <w:lastRenderedPageBreak/>
        <w:drawing>
          <wp:anchor distT="0" distB="0" distL="114300" distR="114300" simplePos="0" relativeHeight="251675648" behindDoc="1" locked="0" layoutInCell="1" allowOverlap="1" wp14:anchorId="64E5FAC5" wp14:editId="65D24329">
            <wp:simplePos x="0" y="0"/>
            <wp:positionH relativeFrom="column">
              <wp:posOffset>3767455</wp:posOffset>
            </wp:positionH>
            <wp:positionV relativeFrom="page">
              <wp:posOffset>1416685</wp:posOffset>
            </wp:positionV>
            <wp:extent cx="1993900" cy="1334135"/>
            <wp:effectExtent l="0" t="0" r="6350" b="0"/>
            <wp:wrapTight wrapText="bothSides">
              <wp:wrapPolygon edited="0">
                <wp:start x="0" y="0"/>
                <wp:lineTo x="0" y="21281"/>
                <wp:lineTo x="21462" y="21281"/>
                <wp:lineTo x="21462" y="0"/>
                <wp:lineTo x="0" y="0"/>
              </wp:wrapPolygon>
            </wp:wrapTight>
            <wp:docPr id="37" name="Obraz 37" descr="C:\Users\Dell\Downloads\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Bann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3900" cy="1334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7509">
        <w:rPr>
          <w:rFonts w:ascii="Times New Roman" w:eastAsia="Calibri" w:hAnsi="Times New Roman" w:cs="Times New Roman"/>
          <w:sz w:val="24"/>
          <w:szCs w:val="24"/>
        </w:rPr>
        <w:t xml:space="preserve">Punktem kulminacyjnym obchodów będzie </w:t>
      </w:r>
      <w:r w:rsidRPr="001D7509">
        <w:rPr>
          <w:rFonts w:ascii="Times New Roman" w:hAnsi="Times New Roman" w:cs="Times New Roman"/>
          <w:bCs/>
          <w:sz w:val="24"/>
          <w:szCs w:val="24"/>
        </w:rPr>
        <w:t>Dzień Teatru Publicznego</w:t>
      </w:r>
      <w:r w:rsidRPr="001D7509">
        <w:rPr>
          <w:rFonts w:ascii="Times New Roman" w:hAnsi="Times New Roman" w:cs="Times New Roman"/>
          <w:sz w:val="24"/>
          <w:szCs w:val="24"/>
        </w:rPr>
        <w:t xml:space="preserve"> – 23 maja, kiedy ok. 100 teatrów z 44 polskich miast zagra spektakle w cenie 250 groszy (2,5 zł).</w:t>
      </w:r>
      <w:r w:rsidRPr="005B54C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91873" w:rsidRPr="00D55C05" w:rsidRDefault="00391873" w:rsidP="00391873">
      <w:pPr>
        <w:jc w:val="both"/>
        <w:rPr>
          <w:rFonts w:ascii="Times New Roman" w:hAnsi="Times New Roman" w:cs="Times New Roman"/>
          <w:sz w:val="24"/>
          <w:szCs w:val="24"/>
          <w:shd w:val="clear" w:color="auto" w:fill="FFFFFF"/>
        </w:rPr>
      </w:pPr>
      <w:r w:rsidRPr="00D55C05">
        <w:rPr>
          <w:rFonts w:ascii="Times New Roman" w:eastAsia="Calibri" w:hAnsi="Times New Roman" w:cs="Times New Roman"/>
          <w:sz w:val="24"/>
          <w:szCs w:val="24"/>
          <w:lang w:eastAsia="ar-SA"/>
        </w:rPr>
        <w:t>„Bilet</w:t>
      </w:r>
      <w:r>
        <w:rPr>
          <w:rFonts w:ascii="Times New Roman" w:eastAsia="Calibri" w:hAnsi="Times New Roman" w:cs="Times New Roman"/>
          <w:sz w:val="24"/>
          <w:szCs w:val="24"/>
          <w:lang w:eastAsia="ar-SA"/>
        </w:rPr>
        <w:t>owi</w:t>
      </w:r>
      <w:r w:rsidRPr="00D55C05">
        <w:rPr>
          <w:rFonts w:ascii="Times New Roman" w:eastAsia="Calibri" w:hAnsi="Times New Roman" w:cs="Times New Roman"/>
          <w:sz w:val="24"/>
          <w:szCs w:val="24"/>
          <w:lang w:eastAsia="ar-SA"/>
        </w:rPr>
        <w:t xml:space="preserve"> za 250 groszy” towarzyszyć będzie kampania zewnętrzna pod hasłem „Przeżyjemy w teatrze”.</w:t>
      </w:r>
      <w:r w:rsidRPr="00D55C05">
        <w:rPr>
          <w:rFonts w:ascii="Times New Roman" w:hAnsi="Times New Roman" w:cs="Times New Roman"/>
          <w:sz w:val="24"/>
          <w:szCs w:val="24"/>
        </w:rPr>
        <w:t xml:space="preserve"> </w:t>
      </w:r>
      <w:r w:rsidRPr="00D55C05">
        <w:rPr>
          <w:rFonts w:ascii="Times New Roman" w:eastAsia="Calibri" w:hAnsi="Times New Roman" w:cs="Times New Roman"/>
          <w:sz w:val="24"/>
          <w:szCs w:val="24"/>
          <w:lang w:eastAsia="ar-SA"/>
        </w:rPr>
        <w:t xml:space="preserve">W połowie maja </w:t>
      </w:r>
      <w:r w:rsidRPr="00D55C05">
        <w:rPr>
          <w:rFonts w:ascii="Times New Roman" w:hAnsi="Times New Roman" w:cs="Times New Roman"/>
          <w:sz w:val="24"/>
          <w:szCs w:val="24"/>
          <w:shd w:val="clear" w:color="auto" w:fill="FFFFFF"/>
        </w:rPr>
        <w:t>n</w:t>
      </w:r>
      <w:r>
        <w:rPr>
          <w:rFonts w:ascii="Times New Roman" w:hAnsi="Times New Roman" w:cs="Times New Roman"/>
          <w:sz w:val="24"/>
          <w:szCs w:val="24"/>
          <w:shd w:val="clear" w:color="auto" w:fill="FFFFFF"/>
        </w:rPr>
        <w:t>a ulicach polskich miast pojawiły</w:t>
      </w:r>
      <w:r w:rsidRPr="00D55C05">
        <w:rPr>
          <w:rFonts w:ascii="Times New Roman" w:hAnsi="Times New Roman" w:cs="Times New Roman"/>
          <w:sz w:val="24"/>
          <w:szCs w:val="24"/>
          <w:shd w:val="clear" w:color="auto" w:fill="FFFFFF"/>
        </w:rPr>
        <w:t xml:space="preserve"> się </w:t>
      </w:r>
      <w:r>
        <w:rPr>
          <w:rFonts w:ascii="Times New Roman" w:hAnsi="Times New Roman" w:cs="Times New Roman"/>
          <w:sz w:val="24"/>
          <w:szCs w:val="24"/>
          <w:shd w:val="clear" w:color="auto" w:fill="FFFFFF"/>
        </w:rPr>
        <w:t>prace</w:t>
      </w:r>
      <w:r w:rsidRPr="00D55C05">
        <w:rPr>
          <w:rFonts w:ascii="Times New Roman" w:hAnsi="Times New Roman" w:cs="Times New Roman"/>
          <w:sz w:val="24"/>
          <w:szCs w:val="24"/>
          <w:shd w:val="clear" w:color="auto" w:fill="FFFFFF"/>
        </w:rPr>
        <w:t xml:space="preserve"> czołowych rysowników (m.in. Marka Raczkowskiego, Janka Kozy i Andrzeja </w:t>
      </w:r>
      <w:proofErr w:type="spellStart"/>
      <w:r w:rsidRPr="00D55C05">
        <w:rPr>
          <w:rFonts w:ascii="Times New Roman" w:hAnsi="Times New Roman" w:cs="Times New Roman"/>
          <w:sz w:val="24"/>
          <w:szCs w:val="24"/>
          <w:shd w:val="clear" w:color="auto" w:fill="FFFFFF"/>
        </w:rPr>
        <w:t>Wie</w:t>
      </w:r>
      <w:r>
        <w:rPr>
          <w:rFonts w:ascii="Times New Roman" w:hAnsi="Times New Roman" w:cs="Times New Roman"/>
          <w:sz w:val="24"/>
          <w:szCs w:val="24"/>
          <w:shd w:val="clear" w:color="auto" w:fill="FFFFFF"/>
        </w:rPr>
        <w:t>teszki</w:t>
      </w:r>
      <w:proofErr w:type="spellEnd"/>
      <w:r>
        <w:rPr>
          <w:rFonts w:ascii="Times New Roman" w:hAnsi="Times New Roman" w:cs="Times New Roman"/>
          <w:sz w:val="24"/>
          <w:szCs w:val="24"/>
          <w:shd w:val="clear" w:color="auto" w:fill="FFFFFF"/>
        </w:rPr>
        <w:t>) a pod koniec miesiąca we Wrocławiu zaprezentowany zostanie mural, nawiązujący</w:t>
      </w:r>
      <w:r w:rsidRPr="00D55C05">
        <w:rPr>
          <w:rFonts w:ascii="Times New Roman" w:hAnsi="Times New Roman" w:cs="Times New Roman"/>
          <w:sz w:val="24"/>
          <w:szCs w:val="24"/>
          <w:shd w:val="clear" w:color="auto" w:fill="FFFFFF"/>
        </w:rPr>
        <w:t xml:space="preserve"> tematyką do obchodów 250-LECIA TEATRU PUBLICZNEGO W POLSCE. Autorami pro</w:t>
      </w:r>
      <w:r>
        <w:rPr>
          <w:rFonts w:ascii="Times New Roman" w:hAnsi="Times New Roman" w:cs="Times New Roman"/>
          <w:sz w:val="24"/>
          <w:szCs w:val="24"/>
          <w:shd w:val="clear" w:color="auto" w:fill="FFFFFF"/>
        </w:rPr>
        <w:t>jektu</w:t>
      </w:r>
      <w:r w:rsidRPr="00D55C05">
        <w:rPr>
          <w:rFonts w:ascii="Times New Roman" w:hAnsi="Times New Roman" w:cs="Times New Roman"/>
          <w:sz w:val="24"/>
          <w:szCs w:val="24"/>
          <w:shd w:val="clear" w:color="auto" w:fill="FFFFFF"/>
        </w:rPr>
        <w:t xml:space="preserve"> są Karolina Zajączkowska i Sławek ZBIOK Czajkowski (Wrocław – wernisaż 28 maja).</w:t>
      </w:r>
      <w:r>
        <w:rPr>
          <w:rFonts w:ascii="Times New Roman" w:hAnsi="Times New Roman" w:cs="Times New Roman"/>
          <w:sz w:val="24"/>
          <w:szCs w:val="24"/>
          <w:shd w:val="clear" w:color="auto" w:fill="FFFFFF"/>
        </w:rPr>
        <w:t xml:space="preserve"> Drugi mural – autorstwa Jakuba </w:t>
      </w:r>
      <w:proofErr w:type="spellStart"/>
      <w:r>
        <w:rPr>
          <w:rFonts w:ascii="Times New Roman" w:hAnsi="Times New Roman" w:cs="Times New Roman"/>
          <w:sz w:val="24"/>
          <w:szCs w:val="24"/>
          <w:shd w:val="clear" w:color="auto" w:fill="FFFFFF"/>
        </w:rPr>
        <w:t>Woynarowskiego</w:t>
      </w:r>
      <w:proofErr w:type="spellEnd"/>
      <w:r>
        <w:rPr>
          <w:rFonts w:ascii="Times New Roman" w:hAnsi="Times New Roman" w:cs="Times New Roman"/>
          <w:sz w:val="24"/>
          <w:szCs w:val="24"/>
          <w:shd w:val="clear" w:color="auto" w:fill="FFFFFF"/>
        </w:rPr>
        <w:t xml:space="preserve">, laureata Paszportu „Polityki” 2014 w kategorii </w:t>
      </w:r>
      <w:r w:rsidRPr="006D0893">
        <w:rPr>
          <w:rFonts w:ascii="Times New Roman" w:hAnsi="Times New Roman" w:cs="Times New Roman"/>
          <w:i/>
          <w:sz w:val="24"/>
          <w:szCs w:val="24"/>
          <w:shd w:val="clear" w:color="auto" w:fill="FFFFFF"/>
        </w:rPr>
        <w:t>sztuki wizualne</w:t>
      </w:r>
      <w:r>
        <w:rPr>
          <w:rFonts w:ascii="Times New Roman" w:hAnsi="Times New Roman" w:cs="Times New Roman"/>
          <w:sz w:val="24"/>
          <w:szCs w:val="24"/>
          <w:shd w:val="clear" w:color="auto" w:fill="FFFFFF"/>
        </w:rPr>
        <w:t xml:space="preserve"> – powstanie w innym polskim mieście lub miastach (Instytut Teatralny zdecydował o udostępnieniu projektu i sfinansowaniu przynajmniej jednej realizacji muralu).</w:t>
      </w:r>
    </w:p>
    <w:p w:rsidR="00391873" w:rsidRPr="00A42C57" w:rsidRDefault="00391873" w:rsidP="00391873">
      <w:pPr>
        <w:jc w:val="both"/>
        <w:rPr>
          <w:rFonts w:ascii="Times New Roman" w:hAnsi="Times New Roman" w:cs="Times New Roman"/>
          <w:sz w:val="24"/>
          <w:szCs w:val="24"/>
        </w:rPr>
      </w:pPr>
      <w:r w:rsidRPr="000D60DE">
        <w:rPr>
          <w:noProof/>
          <w:lang w:eastAsia="pl-PL"/>
        </w:rPr>
        <w:drawing>
          <wp:anchor distT="0" distB="0" distL="114300" distR="114300" simplePos="0" relativeHeight="251676672" behindDoc="1" locked="0" layoutInCell="1" allowOverlap="1" wp14:anchorId="4E6775CD" wp14:editId="721F279D">
            <wp:simplePos x="0" y="0"/>
            <wp:positionH relativeFrom="column">
              <wp:posOffset>3756660</wp:posOffset>
            </wp:positionH>
            <wp:positionV relativeFrom="page">
              <wp:posOffset>4265295</wp:posOffset>
            </wp:positionV>
            <wp:extent cx="1993900" cy="742950"/>
            <wp:effectExtent l="0" t="0" r="6350" b="0"/>
            <wp:wrapTight wrapText="bothSides">
              <wp:wrapPolygon edited="0">
                <wp:start x="0" y="0"/>
                <wp:lineTo x="0" y="21046"/>
                <wp:lineTo x="21462" y="21046"/>
                <wp:lineTo x="21462" y="0"/>
                <wp:lineTo x="0" y="0"/>
              </wp:wrapPolygon>
            </wp:wrapTight>
            <wp:docPr id="42" name="Obraz 42" descr="C:\Users\Dell\Downloads\Lato w teatr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Lato w teatrz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390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5C05">
        <w:rPr>
          <w:rFonts w:ascii="Times New Roman" w:hAnsi="Times New Roman" w:cs="Times New Roman"/>
          <w:sz w:val="24"/>
          <w:szCs w:val="24"/>
        </w:rPr>
        <w:t xml:space="preserve">Wakacyjne miesiące to przede wszystkim programy „Lato w teatrze” i „Teatr Polska”. </w:t>
      </w:r>
      <w:r>
        <w:rPr>
          <w:rFonts w:ascii="Times New Roman" w:hAnsi="Times New Roman" w:cs="Times New Roman"/>
          <w:sz w:val="24"/>
          <w:szCs w:val="24"/>
        </w:rPr>
        <w:br/>
      </w:r>
      <w:r w:rsidRPr="00D55C05">
        <w:rPr>
          <w:rFonts w:ascii="Times New Roman" w:hAnsi="Times New Roman" w:cs="Times New Roman"/>
          <w:sz w:val="24"/>
          <w:szCs w:val="24"/>
        </w:rPr>
        <w:t>W ramach pierwszego z nich instytucje kultury i organizacje pozarządowe, kt</w:t>
      </w:r>
      <w:r>
        <w:rPr>
          <w:rFonts w:ascii="Times New Roman" w:hAnsi="Times New Roman" w:cs="Times New Roman"/>
          <w:sz w:val="24"/>
          <w:szCs w:val="24"/>
        </w:rPr>
        <w:t xml:space="preserve">óre otrzymały dofinansowanie na </w:t>
      </w:r>
      <w:r w:rsidRPr="00D55C05">
        <w:rPr>
          <w:rFonts w:ascii="Times New Roman" w:hAnsi="Times New Roman" w:cs="Times New Roman"/>
          <w:sz w:val="24"/>
          <w:szCs w:val="24"/>
        </w:rPr>
        <w:t>realizację, zorganizują dwutygodniowe teatralne warsztaty dla dzieci i młodzieży zakończone pokazem efektów pracy.</w:t>
      </w:r>
      <w:r w:rsidRPr="00A42C57">
        <w:rPr>
          <w:noProof/>
          <w:lang w:eastAsia="pl-PL"/>
        </w:rPr>
        <w:t xml:space="preserve"> </w:t>
      </w:r>
    </w:p>
    <w:p w:rsidR="00391873" w:rsidRPr="00D55C05" w:rsidRDefault="00391873" w:rsidP="00391873">
      <w:pPr>
        <w:jc w:val="both"/>
        <w:rPr>
          <w:rFonts w:ascii="Times New Roman" w:hAnsi="Times New Roman" w:cs="Times New Roman"/>
          <w:sz w:val="24"/>
          <w:szCs w:val="24"/>
        </w:rPr>
      </w:pPr>
      <w:r w:rsidRPr="00D55C05">
        <w:rPr>
          <w:rFonts w:ascii="Times New Roman" w:hAnsi="Times New Roman" w:cs="Times New Roman"/>
          <w:sz w:val="24"/>
          <w:szCs w:val="24"/>
        </w:rPr>
        <w:t>Do udziału w tegorocznej edycji „Lata w teatrze” zgłoszonych zostało ponad 100 projektów. Komisja wybrała 41 ośrodków z całej Polski. W wakacyjnych warsztatach weźmie udział ponad 1500 uczestników.</w:t>
      </w:r>
    </w:p>
    <w:p w:rsidR="00391873" w:rsidRPr="001E51BD" w:rsidRDefault="00391873" w:rsidP="00391873">
      <w:pPr>
        <w:jc w:val="both"/>
        <w:rPr>
          <w:rFonts w:ascii="Times New Roman" w:hAnsi="Times New Roman" w:cs="Times New Roman"/>
          <w:sz w:val="24"/>
          <w:szCs w:val="24"/>
        </w:rPr>
      </w:pPr>
      <w:r w:rsidRPr="000D60DE">
        <w:rPr>
          <w:noProof/>
          <w:lang w:eastAsia="pl-PL"/>
        </w:rPr>
        <w:drawing>
          <wp:anchor distT="0" distB="0" distL="114300" distR="114300" simplePos="0" relativeHeight="251677696" behindDoc="1" locked="0" layoutInCell="1" allowOverlap="1" wp14:anchorId="303FB2B0" wp14:editId="16B6DF22">
            <wp:simplePos x="0" y="0"/>
            <wp:positionH relativeFrom="column">
              <wp:posOffset>3756660</wp:posOffset>
            </wp:positionH>
            <wp:positionV relativeFrom="page">
              <wp:posOffset>6524625</wp:posOffset>
            </wp:positionV>
            <wp:extent cx="1993900" cy="619125"/>
            <wp:effectExtent l="0" t="0" r="6350" b="9525"/>
            <wp:wrapTight wrapText="bothSides">
              <wp:wrapPolygon edited="0">
                <wp:start x="0" y="0"/>
                <wp:lineTo x="0" y="21268"/>
                <wp:lineTo x="21462" y="21268"/>
                <wp:lineTo x="21462" y="0"/>
                <wp:lineTo x="0" y="0"/>
              </wp:wrapPolygon>
            </wp:wrapTight>
            <wp:docPr id="43" name="Obraz 43" descr="C:\Users\Dell\Downloads\Teatr Pol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Teatr Polsk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390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5C05">
        <w:rPr>
          <w:rFonts w:ascii="Times New Roman" w:hAnsi="Times New Roman" w:cs="Times New Roman"/>
          <w:sz w:val="24"/>
          <w:szCs w:val="24"/>
        </w:rPr>
        <w:t xml:space="preserve">„Teatr Polska” to kolejny projekt, którego koordynatorem jest Instytut Teatralny im. Zbigniewa Raszewskiego. W ramach programu teatry instytucjonalne, niezależne i stowarzyszenia ubiegają się o dofinansowanie prezentacji spektaklu w małych miejscowościach, w których nie ma teatru instytucjonalnego, ale które posiadają infrastrukturę umożliwiającą </w:t>
      </w:r>
      <w:r>
        <w:rPr>
          <w:rFonts w:ascii="Times New Roman" w:hAnsi="Times New Roman" w:cs="Times New Roman"/>
          <w:sz w:val="24"/>
          <w:szCs w:val="24"/>
        </w:rPr>
        <w:t>taki pokaz.</w:t>
      </w:r>
      <w:r w:rsidRPr="00D55C05">
        <w:rPr>
          <w:rFonts w:ascii="Times New Roman" w:hAnsi="Times New Roman" w:cs="Times New Roman"/>
          <w:sz w:val="24"/>
          <w:szCs w:val="24"/>
        </w:rPr>
        <w:t xml:space="preserve"> Inspiracją do powstania programu „Teatr Polska” był Teatr Reduta Juliusza Osterwy i Mieczysława Limanowskiego, który w okresie Drugiej Rzeczpospolitej organizował </w:t>
      </w:r>
      <w:proofErr w:type="spellStart"/>
      <w:r w:rsidRPr="00D55C05">
        <w:rPr>
          <w:rFonts w:ascii="Times New Roman" w:hAnsi="Times New Roman" w:cs="Times New Roman"/>
          <w:sz w:val="24"/>
          <w:szCs w:val="24"/>
        </w:rPr>
        <w:t>tournées</w:t>
      </w:r>
      <w:proofErr w:type="spellEnd"/>
      <w:r w:rsidRPr="00D55C05">
        <w:rPr>
          <w:rFonts w:ascii="Times New Roman" w:hAnsi="Times New Roman" w:cs="Times New Roman"/>
          <w:sz w:val="24"/>
          <w:szCs w:val="24"/>
        </w:rPr>
        <w:t xml:space="preserve"> spektakli po ziemiach polskich. </w:t>
      </w:r>
      <w:r>
        <w:rPr>
          <w:rFonts w:ascii="Times New Roman" w:hAnsi="Times New Roman" w:cs="Times New Roman"/>
          <w:sz w:val="24"/>
          <w:szCs w:val="24"/>
        </w:rPr>
        <w:t>W tym roku Komisja Artystyczna rekomendowała do objazdu 21 spektakli.</w:t>
      </w:r>
      <w:r w:rsidRPr="001E51BD">
        <w:rPr>
          <w:noProof/>
          <w:lang w:eastAsia="pl-PL"/>
        </w:rPr>
        <w:t xml:space="preserve"> </w:t>
      </w:r>
      <w:r w:rsidRPr="0013671C">
        <w:rPr>
          <w:noProof/>
          <w:lang w:eastAsia="pl-PL"/>
        </w:rPr>
        <w:drawing>
          <wp:anchor distT="0" distB="0" distL="114300" distR="114300" simplePos="0" relativeHeight="251680768" behindDoc="1" locked="0" layoutInCell="1" allowOverlap="1" wp14:anchorId="6E3CB9EA" wp14:editId="2AB537C0">
            <wp:simplePos x="0" y="0"/>
            <wp:positionH relativeFrom="margin">
              <wp:posOffset>4173855</wp:posOffset>
            </wp:positionH>
            <wp:positionV relativeFrom="page">
              <wp:posOffset>9474200</wp:posOffset>
            </wp:positionV>
            <wp:extent cx="1915160" cy="867410"/>
            <wp:effectExtent l="0" t="0" r="8890" b="8890"/>
            <wp:wrapNone/>
            <wp:docPr id="45" name="Obraz 45" descr="C:\Users\Dell\Downloads\Logo Instytut Teatral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Logo Instytut Teatraln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5160" cy="8674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1873" w:rsidRPr="00D55C05" w:rsidRDefault="00391873" w:rsidP="00391873">
      <w:pPr>
        <w:jc w:val="both"/>
        <w:rPr>
          <w:rFonts w:ascii="Times New Roman" w:eastAsia="Calibri" w:hAnsi="Times New Roman" w:cs="Times New Roman"/>
          <w:sz w:val="24"/>
          <w:szCs w:val="24"/>
          <w:lang w:eastAsia="ar-SA"/>
        </w:rPr>
      </w:pPr>
      <w:r w:rsidRPr="00D55C05">
        <w:rPr>
          <w:rFonts w:ascii="Times New Roman" w:eastAsia="Calibri" w:hAnsi="Times New Roman" w:cs="Times New Roman"/>
          <w:sz w:val="24"/>
          <w:szCs w:val="24"/>
          <w:lang w:eastAsia="ar-SA"/>
        </w:rPr>
        <w:t>Letnia odsłona obchodów to także „</w:t>
      </w:r>
      <w:proofErr w:type="spellStart"/>
      <w:r w:rsidRPr="00D55C05">
        <w:rPr>
          <w:rFonts w:ascii="Times New Roman" w:eastAsia="Calibri" w:hAnsi="Times New Roman" w:cs="Times New Roman"/>
          <w:sz w:val="24"/>
          <w:szCs w:val="24"/>
          <w:lang w:eastAsia="ar-SA"/>
        </w:rPr>
        <w:t>Spacerowniki</w:t>
      </w:r>
      <w:proofErr w:type="spellEnd"/>
      <w:r w:rsidRPr="00D55C05">
        <w:rPr>
          <w:rFonts w:ascii="Times New Roman" w:eastAsia="Calibri" w:hAnsi="Times New Roman" w:cs="Times New Roman"/>
          <w:sz w:val="24"/>
          <w:szCs w:val="24"/>
          <w:lang w:eastAsia="ar-SA"/>
        </w:rPr>
        <w:t xml:space="preserve">” – </w:t>
      </w:r>
      <w:r>
        <w:rPr>
          <w:rFonts w:ascii="Times New Roman" w:eastAsia="Calibri" w:hAnsi="Times New Roman" w:cs="Times New Roman"/>
          <w:sz w:val="24"/>
          <w:szCs w:val="24"/>
          <w:lang w:eastAsia="ar-SA"/>
        </w:rPr>
        <w:t xml:space="preserve">organizowane od czerwca </w:t>
      </w:r>
      <w:r w:rsidRPr="00D55C05">
        <w:rPr>
          <w:rFonts w:ascii="Times New Roman" w:eastAsia="Calibri" w:hAnsi="Times New Roman" w:cs="Times New Roman"/>
          <w:sz w:val="24"/>
          <w:szCs w:val="24"/>
          <w:lang w:eastAsia="ar-SA"/>
        </w:rPr>
        <w:t>tematyczne spacery teatralne dla mieszkańców miast, prowadzone przez miejskich przewodników, ale także znanych artystów.</w:t>
      </w:r>
    </w:p>
    <w:p w:rsidR="00391873" w:rsidRPr="00D55C05" w:rsidRDefault="00391873" w:rsidP="00391873">
      <w:pPr>
        <w:jc w:val="both"/>
        <w:rPr>
          <w:rFonts w:ascii="Times New Roman" w:eastAsia="Calibri" w:hAnsi="Times New Roman" w:cs="Times New Roman"/>
          <w:sz w:val="24"/>
          <w:szCs w:val="24"/>
          <w:lang w:eastAsia="ar-SA"/>
        </w:rPr>
      </w:pPr>
      <w:r w:rsidRPr="00D55C05">
        <w:rPr>
          <w:rFonts w:ascii="Times New Roman" w:eastAsia="Calibri" w:hAnsi="Times New Roman" w:cs="Times New Roman"/>
          <w:sz w:val="24"/>
          <w:szCs w:val="24"/>
        </w:rPr>
        <w:t xml:space="preserve">Proponowane trasy </w:t>
      </w:r>
      <w:r>
        <w:rPr>
          <w:rFonts w:ascii="Times New Roman" w:eastAsia="Calibri" w:hAnsi="Times New Roman" w:cs="Times New Roman"/>
          <w:sz w:val="24"/>
          <w:szCs w:val="24"/>
        </w:rPr>
        <w:t xml:space="preserve">spacerowe </w:t>
      </w:r>
      <w:r w:rsidRPr="00D55C05">
        <w:rPr>
          <w:rFonts w:ascii="Times New Roman" w:eastAsia="Calibri" w:hAnsi="Times New Roman" w:cs="Times New Roman"/>
          <w:sz w:val="24"/>
          <w:szCs w:val="24"/>
        </w:rPr>
        <w:t>mają zachęcać poprzez swoją niekonw</w:t>
      </w:r>
      <w:r>
        <w:rPr>
          <w:rFonts w:ascii="Times New Roman" w:eastAsia="Calibri" w:hAnsi="Times New Roman" w:cs="Times New Roman"/>
          <w:sz w:val="24"/>
          <w:szCs w:val="24"/>
        </w:rPr>
        <w:t xml:space="preserve">encjonalną i atrakcyjną formułę </w:t>
      </w:r>
      <w:r w:rsidRPr="00D55C05">
        <w:rPr>
          <w:rFonts w:ascii="Times New Roman" w:eastAsia="Calibri" w:hAnsi="Times New Roman" w:cs="Times New Roman"/>
          <w:sz w:val="24"/>
          <w:szCs w:val="24"/>
        </w:rPr>
        <w:t xml:space="preserve">do zwiedzania i poznawania teatralnej – a tym samym kulturalnej – historii miast. Przygotowane scenariusze są różnorodne. W Warszawie organizowane będą m.in. przechadzki </w:t>
      </w:r>
      <w:r w:rsidRPr="00D55C05">
        <w:rPr>
          <w:rFonts w:ascii="Times New Roman" w:eastAsia="Times New Roman" w:hAnsi="Times New Roman" w:cs="Times New Roman"/>
          <w:sz w:val="24"/>
          <w:szCs w:val="24"/>
          <w:lang w:eastAsia="pl-PL"/>
        </w:rPr>
        <w:t>szlakami wybitnych osobowości polskiego teatru a także ścieżkami kawiarni artystycznych i literackich.</w:t>
      </w:r>
      <w:r w:rsidRPr="00D55C05">
        <w:rPr>
          <w:rFonts w:ascii="Times New Roman" w:eastAsia="Calibri" w:hAnsi="Times New Roman" w:cs="Times New Roman"/>
          <w:sz w:val="24"/>
          <w:szCs w:val="24"/>
          <w:lang w:eastAsia="ar-SA"/>
        </w:rPr>
        <w:t xml:space="preserve"> </w:t>
      </w:r>
    </w:p>
    <w:p w:rsidR="00391873" w:rsidRPr="001D7509" w:rsidRDefault="00E02FD1" w:rsidP="00391873">
      <w:pPr>
        <w:jc w:val="both"/>
        <w:rPr>
          <w:rFonts w:ascii="Times New Roman" w:hAnsi="Times New Roman" w:cs="Times New Roman"/>
          <w:sz w:val="24"/>
          <w:szCs w:val="24"/>
        </w:rPr>
      </w:pPr>
      <w:r w:rsidRPr="00792A8D">
        <w:rPr>
          <w:noProof/>
          <w:lang w:eastAsia="pl-PL"/>
        </w:rPr>
        <w:drawing>
          <wp:anchor distT="0" distB="0" distL="114300" distR="114300" simplePos="0" relativeHeight="251698176" behindDoc="1" locked="0" layoutInCell="1" allowOverlap="1" wp14:anchorId="26D4E2D7" wp14:editId="500F250D">
            <wp:simplePos x="0" y="0"/>
            <wp:positionH relativeFrom="column">
              <wp:posOffset>-266065</wp:posOffset>
            </wp:positionH>
            <wp:positionV relativeFrom="margin">
              <wp:posOffset>8410575</wp:posOffset>
            </wp:positionV>
            <wp:extent cx="1440000" cy="1036800"/>
            <wp:effectExtent l="0" t="0" r="8255" b="0"/>
            <wp:wrapNone/>
            <wp:docPr id="9" name="Obraz 9" descr="C:\Users\lorlowski\Desktop\250 LAT TEATRU PUBLICZNEGO W POLSCE\Pakiet graficznych materiałów promocyjnych [Bilet za 250 groszy]\250 lat - logot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lowski\Desktop\250 LAT TEATRU PUBLICZNEGO W POLSCE\Pakiet graficznych materiałów promocyjnych [Bilet za 250 groszy]\250 lat - logoty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0000" cy="103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1873" w:rsidRDefault="00391873" w:rsidP="00391873">
      <w:pPr>
        <w:jc w:val="both"/>
        <w:rPr>
          <w:rFonts w:ascii="Times New Roman" w:eastAsia="Calibri" w:hAnsi="Times New Roman" w:cs="Times New Roman"/>
          <w:b/>
          <w:sz w:val="24"/>
          <w:szCs w:val="24"/>
        </w:rPr>
      </w:pPr>
    </w:p>
    <w:p w:rsidR="00391873" w:rsidRPr="00D55C05" w:rsidRDefault="00391873" w:rsidP="00391873">
      <w:pPr>
        <w:jc w:val="both"/>
        <w:rPr>
          <w:rFonts w:ascii="Times New Roman" w:eastAsia="Times New Roman" w:hAnsi="Times New Roman" w:cs="Times New Roman"/>
          <w:sz w:val="24"/>
          <w:szCs w:val="24"/>
          <w:lang w:eastAsia="pl-PL"/>
        </w:rPr>
      </w:pPr>
      <w:r w:rsidRPr="00D55C05">
        <w:rPr>
          <w:rFonts w:ascii="Times New Roman" w:hAnsi="Times New Roman" w:cs="Times New Roman"/>
          <w:sz w:val="24"/>
          <w:szCs w:val="24"/>
        </w:rPr>
        <w:t>Projekty koordynowane przez Instytut Teatralny w ramach obchodów 250-LECIA TEATRU PUBLICZNEGO W POLSCE obejm</w:t>
      </w:r>
      <w:r>
        <w:rPr>
          <w:rFonts w:ascii="Times New Roman" w:hAnsi="Times New Roman" w:cs="Times New Roman"/>
          <w:sz w:val="24"/>
          <w:szCs w:val="24"/>
        </w:rPr>
        <w:t>ą również działania edukacyjne</w:t>
      </w:r>
      <w:r w:rsidRPr="00D55C05">
        <w:rPr>
          <w:rFonts w:ascii="Times New Roman" w:hAnsi="Times New Roman" w:cs="Times New Roman"/>
          <w:sz w:val="24"/>
          <w:szCs w:val="24"/>
        </w:rPr>
        <w:t xml:space="preserve"> prowadzone </w:t>
      </w:r>
      <w:r>
        <w:rPr>
          <w:rFonts w:ascii="Times New Roman" w:hAnsi="Times New Roman" w:cs="Times New Roman"/>
          <w:sz w:val="24"/>
          <w:szCs w:val="24"/>
        </w:rPr>
        <w:br/>
      </w:r>
      <w:r w:rsidRPr="00D55C05">
        <w:rPr>
          <w:rFonts w:ascii="Times New Roman" w:hAnsi="Times New Roman" w:cs="Times New Roman"/>
          <w:sz w:val="24"/>
          <w:szCs w:val="24"/>
        </w:rPr>
        <w:t>z wykorzystaniem nowoczesnych narzędzi.</w:t>
      </w:r>
    </w:p>
    <w:p w:rsidR="00391873" w:rsidRPr="00D55C05" w:rsidRDefault="00391873" w:rsidP="00391873">
      <w:pPr>
        <w:jc w:val="both"/>
        <w:rPr>
          <w:rFonts w:ascii="Times New Roman" w:eastAsia="Times New Roman" w:hAnsi="Times New Roman" w:cs="Times New Roman"/>
          <w:sz w:val="24"/>
          <w:szCs w:val="24"/>
          <w:lang w:eastAsia="pl-PL"/>
        </w:rPr>
      </w:pPr>
      <w:r w:rsidRPr="00711E9B">
        <w:rPr>
          <w:noProof/>
          <w:lang w:eastAsia="pl-PL"/>
        </w:rPr>
        <w:drawing>
          <wp:anchor distT="0" distB="0" distL="114300" distR="114300" simplePos="0" relativeHeight="251681792" behindDoc="1" locked="0" layoutInCell="1" allowOverlap="1" wp14:anchorId="1118274E" wp14:editId="66A89CF9">
            <wp:simplePos x="0" y="0"/>
            <wp:positionH relativeFrom="column">
              <wp:posOffset>3759200</wp:posOffset>
            </wp:positionH>
            <wp:positionV relativeFrom="page">
              <wp:posOffset>3155950</wp:posOffset>
            </wp:positionV>
            <wp:extent cx="1988820" cy="1988820"/>
            <wp:effectExtent l="0" t="0" r="0" b="0"/>
            <wp:wrapTight wrapText="bothSides">
              <wp:wrapPolygon edited="0">
                <wp:start x="0" y="0"/>
                <wp:lineTo x="0" y="21310"/>
                <wp:lineTo x="21310" y="21310"/>
                <wp:lineTo x="21310" y="0"/>
                <wp:lineTo x="0" y="0"/>
              </wp:wrapPolygon>
            </wp:wrapTight>
            <wp:docPr id="47" name="Obraz 47" descr="C:\Users\Dell\Downloads\elektronicznaencyklopedi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elektronicznaencyklopedia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8820" cy="1988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5C05">
        <w:rPr>
          <w:rFonts w:ascii="Times New Roman" w:eastAsia="Calibri" w:hAnsi="Times New Roman" w:cs="Times New Roman"/>
          <w:sz w:val="24"/>
          <w:szCs w:val="24"/>
        </w:rPr>
        <w:t>Jednym z takich projektów jest projekt „</w:t>
      </w:r>
      <w:proofErr w:type="spellStart"/>
      <w:r w:rsidRPr="00D55C05">
        <w:rPr>
          <w:rFonts w:ascii="Times New Roman" w:eastAsia="Calibri" w:hAnsi="Times New Roman" w:cs="Times New Roman"/>
          <w:sz w:val="24"/>
          <w:szCs w:val="24"/>
        </w:rPr>
        <w:t>Teatroteki</w:t>
      </w:r>
      <w:proofErr w:type="spellEnd"/>
      <w:r w:rsidRPr="00D55C05">
        <w:rPr>
          <w:rFonts w:ascii="Times New Roman" w:eastAsia="Calibri" w:hAnsi="Times New Roman" w:cs="Times New Roman"/>
          <w:sz w:val="24"/>
          <w:szCs w:val="24"/>
        </w:rPr>
        <w:t xml:space="preserve"> szkolnej”, czyli ogólnodostępnej </w:t>
      </w:r>
      <w:r w:rsidRPr="00D55C05">
        <w:rPr>
          <w:rFonts w:ascii="Times New Roman" w:eastAsia="Calibri" w:hAnsi="Times New Roman" w:cs="Times New Roman"/>
          <w:sz w:val="24"/>
          <w:szCs w:val="24"/>
        </w:rPr>
        <w:br/>
        <w:t xml:space="preserve">i nowoczesnej platformy internetowej skierowanej do nauczycieli oraz animatorów kultury </w:t>
      </w:r>
      <w:r w:rsidRPr="00D55C05">
        <w:rPr>
          <w:rFonts w:ascii="Times New Roman" w:eastAsia="Calibri" w:hAnsi="Times New Roman" w:cs="Times New Roman"/>
          <w:sz w:val="24"/>
          <w:szCs w:val="24"/>
        </w:rPr>
        <w:br/>
        <w:t>w Polsce. Serwis internetowy zawierać będzie materiały dydaktyczne dla szkół podstawowych, gimnazjów i szkół ponadgimnazjalnych, pogrupowane według poziomów nauczania, wykorzystywanych metod oraz tematów. Nauczyciele będą mieli dostęp do scenariuszy zajęć według autorskich metodologii zaproszonych do współpracy praktyków, materiałów wizualnych oraz fragmentów spektakli wprowadzających w obszar praktycznego działania teatralnego z uczniami.</w:t>
      </w:r>
      <w:r w:rsidRPr="00CB56C7">
        <w:rPr>
          <w:noProof/>
          <w:lang w:eastAsia="pl-PL"/>
        </w:rPr>
        <w:t xml:space="preserve"> </w:t>
      </w:r>
    </w:p>
    <w:p w:rsidR="00391873" w:rsidRPr="00D55C05" w:rsidRDefault="00391873" w:rsidP="00391873">
      <w:pPr>
        <w:jc w:val="both"/>
        <w:rPr>
          <w:rFonts w:ascii="Times New Roman" w:eastAsia="Calibri" w:hAnsi="Times New Roman" w:cs="Times New Roman"/>
          <w:sz w:val="24"/>
          <w:szCs w:val="24"/>
        </w:rPr>
      </w:pPr>
      <w:r w:rsidRPr="00D55C05">
        <w:rPr>
          <w:rFonts w:ascii="Times New Roman" w:eastAsia="Calibri" w:hAnsi="Times New Roman" w:cs="Times New Roman"/>
          <w:sz w:val="24"/>
          <w:szCs w:val="24"/>
        </w:rPr>
        <w:t xml:space="preserve">Instytut Teatralny jest także w trakcie zaawansowanych prac nad „Elektroniczną encyklopedią teatru polskiego”, która będzie internetowym kompendium wiedzy o teatrze polskim (wszystkie najważniejsze informacje w jednym miejscu i dostępne bezpłatnie dla każdego użytkownika). Elektroniczna encyklopedia to rozbudowana platforma integrująca istniejące już cyfrowe zasoby teatralne, obudowana bazami źródłowymi i nowymi archiwami, powiązana </w:t>
      </w:r>
      <w:r>
        <w:rPr>
          <w:rFonts w:ascii="Times New Roman" w:eastAsia="Calibri" w:hAnsi="Times New Roman" w:cs="Times New Roman"/>
          <w:sz w:val="24"/>
          <w:szCs w:val="24"/>
        </w:rPr>
        <w:t xml:space="preserve">z </w:t>
      </w:r>
      <w:r w:rsidRPr="00D55C05">
        <w:rPr>
          <w:rFonts w:ascii="Times New Roman" w:eastAsia="Calibri" w:hAnsi="Times New Roman" w:cs="Times New Roman"/>
          <w:sz w:val="24"/>
          <w:szCs w:val="24"/>
        </w:rPr>
        <w:t>e-biblioteką i e-czytelnią czasopism, dająca możliwość korzystania z wiedzy klasycznie uporządkowanej oraz tworzenia własnych historii poprzez dostęp do wielu narracji.</w:t>
      </w:r>
    </w:p>
    <w:p w:rsidR="00391873" w:rsidRPr="00D55C05" w:rsidRDefault="00391873" w:rsidP="00391873">
      <w:pPr>
        <w:jc w:val="both"/>
        <w:rPr>
          <w:rFonts w:ascii="Times New Roman" w:eastAsia="Calibri" w:hAnsi="Times New Roman" w:cs="Times New Roman"/>
          <w:sz w:val="24"/>
          <w:szCs w:val="24"/>
        </w:rPr>
      </w:pPr>
      <w:r w:rsidRPr="00711E9B">
        <w:rPr>
          <w:noProof/>
          <w:lang w:eastAsia="pl-PL"/>
        </w:rPr>
        <w:drawing>
          <wp:anchor distT="0" distB="0" distL="114300" distR="114300" simplePos="0" relativeHeight="251682816" behindDoc="1" locked="0" layoutInCell="1" allowOverlap="1" wp14:anchorId="6D9AE928" wp14:editId="6AEF9ABD">
            <wp:simplePos x="0" y="0"/>
            <wp:positionH relativeFrom="column">
              <wp:posOffset>3744595</wp:posOffset>
            </wp:positionH>
            <wp:positionV relativeFrom="page">
              <wp:posOffset>6761480</wp:posOffset>
            </wp:positionV>
            <wp:extent cx="2003425" cy="1250950"/>
            <wp:effectExtent l="0" t="0" r="0" b="6350"/>
            <wp:wrapTight wrapText="bothSides">
              <wp:wrapPolygon edited="0">
                <wp:start x="0" y="0"/>
                <wp:lineTo x="0" y="21381"/>
                <wp:lineTo x="21360" y="21381"/>
                <wp:lineTo x="21360" y="0"/>
                <wp:lineTo x="0" y="0"/>
              </wp:wrapPolygon>
            </wp:wrapTight>
            <wp:docPr id="50" name="Obraz 50" descr="C:\Users\Dell\Downloads\Banner konk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Banner konkur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3425" cy="1250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5C05">
        <w:rPr>
          <w:rFonts w:ascii="Times New Roman" w:eastAsia="Calibri" w:hAnsi="Times New Roman" w:cs="Times New Roman"/>
          <w:sz w:val="24"/>
          <w:szCs w:val="24"/>
        </w:rPr>
        <w:t xml:space="preserve">O tym, dlaczego polski teatr publiczny jest zjawiskiem wyjątkowym na mapie Europy, przypominamy w trwających przez cały 2015 rok dwóch cyklach audycji: </w:t>
      </w:r>
      <w:r>
        <w:rPr>
          <w:rFonts w:ascii="Times New Roman" w:eastAsia="Calibri" w:hAnsi="Times New Roman" w:cs="Times New Roman"/>
          <w:sz w:val="24"/>
          <w:szCs w:val="24"/>
        </w:rPr>
        <w:t>„</w:t>
      </w:r>
      <w:r w:rsidRPr="00D55C05">
        <w:rPr>
          <w:rFonts w:ascii="Times New Roman" w:eastAsia="Calibri" w:hAnsi="Times New Roman" w:cs="Times New Roman"/>
          <w:sz w:val="24"/>
          <w:szCs w:val="24"/>
        </w:rPr>
        <w:t xml:space="preserve">250 </w:t>
      </w:r>
      <w:r>
        <w:rPr>
          <w:rFonts w:ascii="Times New Roman" w:eastAsia="Calibri" w:hAnsi="Times New Roman" w:cs="Times New Roman"/>
          <w:sz w:val="24"/>
          <w:szCs w:val="24"/>
        </w:rPr>
        <w:t>lat teatru publicznego”</w:t>
      </w:r>
      <w:r w:rsidRPr="00D55C05">
        <w:rPr>
          <w:rFonts w:ascii="Times New Roman" w:eastAsia="Calibri" w:hAnsi="Times New Roman" w:cs="Times New Roman"/>
          <w:sz w:val="24"/>
          <w:szCs w:val="24"/>
        </w:rPr>
        <w:t xml:space="preserve"> – emitowanej od września 2014 roku, co dwa tygodnie, piątkowej audycji pro</w:t>
      </w:r>
      <w:r>
        <w:rPr>
          <w:rFonts w:ascii="Times New Roman" w:eastAsia="Calibri" w:hAnsi="Times New Roman" w:cs="Times New Roman"/>
          <w:sz w:val="24"/>
          <w:szCs w:val="24"/>
        </w:rPr>
        <w:t xml:space="preserve">wadzonej przez Macieja Nowaka </w:t>
      </w:r>
      <w:r w:rsidRPr="00D55C05">
        <w:rPr>
          <w:rFonts w:ascii="Times New Roman" w:eastAsia="Calibri" w:hAnsi="Times New Roman" w:cs="Times New Roman"/>
          <w:sz w:val="24"/>
          <w:szCs w:val="24"/>
        </w:rPr>
        <w:t xml:space="preserve">oraz </w:t>
      </w:r>
      <w:r>
        <w:rPr>
          <w:rFonts w:ascii="Times New Roman" w:eastAsia="Calibri" w:hAnsi="Times New Roman" w:cs="Times New Roman"/>
          <w:sz w:val="24"/>
          <w:szCs w:val="24"/>
        </w:rPr>
        <w:t xml:space="preserve">codziennie emitowanej (od stycznia 2015) </w:t>
      </w:r>
      <w:r w:rsidRPr="00D55C05">
        <w:rPr>
          <w:rFonts w:ascii="Times New Roman" w:eastAsia="Calibri" w:hAnsi="Times New Roman" w:cs="Times New Roman"/>
          <w:sz w:val="24"/>
          <w:szCs w:val="24"/>
        </w:rPr>
        <w:t xml:space="preserve">„Encyklopedii teatru polskiego”. </w:t>
      </w:r>
    </w:p>
    <w:p w:rsidR="00391873" w:rsidRPr="00E13515" w:rsidRDefault="00391873" w:rsidP="00391873">
      <w:pPr>
        <w:jc w:val="both"/>
        <w:rPr>
          <w:rFonts w:ascii="Times New Roman" w:eastAsia="Times New Roman" w:hAnsi="Times New Roman" w:cs="Times New Roman"/>
          <w:sz w:val="24"/>
          <w:szCs w:val="24"/>
          <w:lang w:eastAsia="pl-PL"/>
        </w:rPr>
      </w:pPr>
      <w:r w:rsidRPr="00E13515">
        <w:rPr>
          <w:rFonts w:ascii="Times New Roman" w:eastAsia="Calibri" w:hAnsi="Times New Roman" w:cs="Times New Roman"/>
          <w:sz w:val="24"/>
          <w:szCs w:val="24"/>
        </w:rPr>
        <w:t>Jesienią widzowie w całej Polsce zobaczą prace laureatów Konkursu Fotografii Teatralnej. Osoby nadsyłające swoje zdjęcia walczą w dwóch kategoriach:</w:t>
      </w:r>
      <w:r w:rsidR="00E13515" w:rsidRPr="00E13515">
        <w:rPr>
          <w:rStyle w:val="apple-converted-space"/>
          <w:rFonts w:ascii="Times New Roman" w:hAnsi="Times New Roman" w:cs="Times New Roman"/>
          <w:color w:val="000000"/>
          <w:sz w:val="24"/>
          <w:szCs w:val="24"/>
          <w:shd w:val="clear" w:color="auto" w:fill="FFFFFF"/>
        </w:rPr>
        <w:t> </w:t>
      </w:r>
      <w:r w:rsidR="00E13515" w:rsidRPr="00E13515">
        <w:rPr>
          <w:rFonts w:ascii="Times New Roman" w:hAnsi="Times New Roman" w:cs="Times New Roman"/>
          <w:bCs/>
          <w:color w:val="000000"/>
          <w:sz w:val="24"/>
          <w:szCs w:val="24"/>
          <w:shd w:val="clear" w:color="auto" w:fill="FFFFFF"/>
        </w:rPr>
        <w:t>teatralne zdjęcie sezonu</w:t>
      </w:r>
      <w:r w:rsidR="00E13515" w:rsidRPr="00E13515">
        <w:rPr>
          <w:rStyle w:val="apple-converted-space"/>
          <w:rFonts w:ascii="Times New Roman" w:hAnsi="Times New Roman" w:cs="Times New Roman"/>
          <w:color w:val="000000"/>
          <w:sz w:val="24"/>
          <w:szCs w:val="24"/>
          <w:shd w:val="clear" w:color="auto" w:fill="FFFFFF"/>
        </w:rPr>
        <w:t> </w:t>
      </w:r>
      <w:r w:rsidR="00E13515" w:rsidRPr="00E13515">
        <w:rPr>
          <w:rFonts w:ascii="Times New Roman" w:hAnsi="Times New Roman" w:cs="Times New Roman"/>
          <w:color w:val="000000"/>
          <w:sz w:val="24"/>
          <w:szCs w:val="24"/>
          <w:shd w:val="clear" w:color="auto" w:fill="FFFFFF"/>
        </w:rPr>
        <w:t xml:space="preserve">(pojedyncze zdjęcia, </w:t>
      </w:r>
      <w:r w:rsidR="00E13515" w:rsidRPr="00E13515">
        <w:rPr>
          <w:rFonts w:ascii="Times New Roman" w:hAnsi="Times New Roman" w:cs="Times New Roman"/>
          <w:color w:val="000000"/>
          <w:sz w:val="24"/>
          <w:szCs w:val="24"/>
          <w:shd w:val="clear" w:color="auto" w:fill="FFFFFF"/>
        </w:rPr>
        <w:t>ukazujące przedstawienie teatralne, pracę nad nim lub inne sceny związane z życiem teatralnym) oraz</w:t>
      </w:r>
      <w:r w:rsidR="00E13515" w:rsidRPr="00E13515">
        <w:rPr>
          <w:rStyle w:val="apple-converted-space"/>
          <w:rFonts w:ascii="Times New Roman" w:hAnsi="Times New Roman" w:cs="Times New Roman"/>
          <w:color w:val="000000"/>
          <w:sz w:val="24"/>
          <w:szCs w:val="24"/>
          <w:shd w:val="clear" w:color="auto" w:fill="FFFFFF"/>
        </w:rPr>
        <w:t> </w:t>
      </w:r>
      <w:r w:rsidR="00E13515" w:rsidRPr="00E13515">
        <w:rPr>
          <w:rFonts w:ascii="Times New Roman" w:hAnsi="Times New Roman" w:cs="Times New Roman"/>
          <w:bCs/>
          <w:color w:val="000000"/>
          <w:sz w:val="24"/>
          <w:szCs w:val="24"/>
          <w:shd w:val="clear" w:color="auto" w:fill="FFFFFF"/>
        </w:rPr>
        <w:t>zestaw dokumentacyjny z premier</w:t>
      </w:r>
      <w:r w:rsidR="00E13515" w:rsidRPr="00E13515">
        <w:rPr>
          <w:rStyle w:val="apple-converted-space"/>
          <w:rFonts w:ascii="Times New Roman" w:hAnsi="Times New Roman" w:cs="Times New Roman"/>
          <w:color w:val="000000"/>
          <w:sz w:val="24"/>
          <w:szCs w:val="24"/>
          <w:shd w:val="clear" w:color="auto" w:fill="FFFFFF"/>
        </w:rPr>
        <w:t> </w:t>
      </w:r>
      <w:r w:rsidR="00E13515" w:rsidRPr="00E13515">
        <w:rPr>
          <w:rFonts w:ascii="Times New Roman" w:hAnsi="Times New Roman" w:cs="Times New Roman"/>
          <w:color w:val="000000"/>
          <w:sz w:val="24"/>
          <w:szCs w:val="24"/>
          <w:shd w:val="clear" w:color="auto" w:fill="FFFFFF"/>
        </w:rPr>
        <w:t>sezonu 2014/15.</w:t>
      </w:r>
      <w:r w:rsidR="00E13515" w:rsidRPr="00E13515">
        <w:rPr>
          <w:rStyle w:val="apple-converted-space"/>
          <w:rFonts w:ascii="Times New Roman" w:hAnsi="Times New Roman" w:cs="Times New Roman"/>
          <w:color w:val="000000"/>
          <w:sz w:val="24"/>
          <w:szCs w:val="24"/>
          <w:shd w:val="clear" w:color="auto" w:fill="FFFFFF"/>
        </w:rPr>
        <w:t> </w:t>
      </w:r>
      <w:r w:rsidR="00E13515" w:rsidRPr="00E13515">
        <w:rPr>
          <w:rFonts w:ascii="Times New Roman" w:hAnsi="Times New Roman" w:cs="Times New Roman"/>
          <w:color w:val="000000"/>
          <w:sz w:val="24"/>
          <w:szCs w:val="24"/>
          <w:shd w:val="clear" w:color="auto" w:fill="FFFFFF"/>
        </w:rPr>
        <w:t xml:space="preserve">W obu kategoriach za zdobycie I miejsca zostaną przyznane nagrody finansowe. </w:t>
      </w:r>
    </w:p>
    <w:p w:rsidR="00391873" w:rsidRPr="00E01BF3" w:rsidRDefault="00551339" w:rsidP="00391873">
      <w:pPr>
        <w:jc w:val="both"/>
        <w:rPr>
          <w:rFonts w:ascii="Times New Roman" w:eastAsia="Calibri" w:hAnsi="Times New Roman" w:cs="Times New Roman"/>
          <w:sz w:val="24"/>
          <w:szCs w:val="24"/>
        </w:rPr>
      </w:pPr>
      <w:r w:rsidRPr="0013671C">
        <w:rPr>
          <w:noProof/>
          <w:lang w:eastAsia="pl-PL"/>
        </w:rPr>
        <w:drawing>
          <wp:anchor distT="0" distB="0" distL="114300" distR="114300" simplePos="0" relativeHeight="251685888" behindDoc="1" locked="0" layoutInCell="1" allowOverlap="1" wp14:anchorId="60D4C23B" wp14:editId="5D2C3157">
            <wp:simplePos x="0" y="0"/>
            <wp:positionH relativeFrom="margin">
              <wp:posOffset>4173220</wp:posOffset>
            </wp:positionH>
            <wp:positionV relativeFrom="page">
              <wp:posOffset>9472930</wp:posOffset>
            </wp:positionV>
            <wp:extent cx="1915200" cy="867600"/>
            <wp:effectExtent l="0" t="0" r="8890" b="8890"/>
            <wp:wrapNone/>
            <wp:docPr id="10" name="Obraz 10" descr="C:\Users\Dell\Downloads\Logo Instytut Teatral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Logo Instytut Teatraln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5200" cy="8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2FD1" w:rsidRPr="00792A8D">
        <w:rPr>
          <w:noProof/>
          <w:lang w:eastAsia="pl-PL"/>
        </w:rPr>
        <w:drawing>
          <wp:anchor distT="0" distB="0" distL="114300" distR="114300" simplePos="0" relativeHeight="251700224" behindDoc="1" locked="0" layoutInCell="1" allowOverlap="1" wp14:anchorId="084D8504" wp14:editId="20F48D12">
            <wp:simplePos x="0" y="0"/>
            <wp:positionH relativeFrom="column">
              <wp:posOffset>-266700</wp:posOffset>
            </wp:positionH>
            <wp:positionV relativeFrom="margin">
              <wp:posOffset>8410575</wp:posOffset>
            </wp:positionV>
            <wp:extent cx="1440000" cy="1036800"/>
            <wp:effectExtent l="0" t="0" r="8255" b="0"/>
            <wp:wrapNone/>
            <wp:docPr id="16" name="Obraz 16" descr="C:\Users\lorlowski\Desktop\250 LAT TEATRU PUBLICZNEGO W POLSCE\Pakiet graficznych materiałów promocyjnych [Bilet za 250 groszy]\250 lat - logot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lowski\Desktop\250 LAT TEATRU PUBLICZNEGO W POLSCE\Pakiet graficznych materiałów promocyjnych [Bilet za 250 groszy]\250 lat - logoty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0000" cy="103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873" w:rsidRPr="000A2F62">
        <w:rPr>
          <w:rFonts w:ascii="Times New Roman" w:eastAsia="Calibri" w:hAnsi="Times New Roman" w:cs="Times New Roman"/>
          <w:sz w:val="24"/>
          <w:szCs w:val="24"/>
        </w:rPr>
        <w:t>Jednym z najważniejszych wydarzeń skierowanych do zagranicznych odbiorców będzie organizowany przez Ministerstwo Spraw Zagranicznych, Instytut Teatralny im. Zbigniewa Raszewskiego i Teatr Polski im. Hieronima Konieczki w Bydgoszczy międzynarodowy</w:t>
      </w:r>
      <w:r w:rsidR="00391873" w:rsidRPr="0004221C">
        <w:rPr>
          <w:rFonts w:ascii="Times New Roman" w:eastAsia="Calibri" w:hAnsi="Times New Roman" w:cs="Times New Roman"/>
          <w:sz w:val="24"/>
          <w:szCs w:val="24"/>
        </w:rPr>
        <w:t>,</w:t>
      </w:r>
      <w:r>
        <w:rPr>
          <w:rFonts w:ascii="Times New Roman" w:eastAsia="Calibri" w:hAnsi="Times New Roman" w:cs="Times New Roman"/>
          <w:b/>
          <w:sz w:val="24"/>
          <w:szCs w:val="24"/>
        </w:rPr>
        <w:t xml:space="preserve"> </w:t>
      </w:r>
      <w:r w:rsidR="00391873">
        <w:rPr>
          <w:rFonts w:ascii="Times New Roman" w:eastAsia="Calibri" w:hAnsi="Times New Roman" w:cs="Times New Roman"/>
          <w:b/>
          <w:sz w:val="24"/>
          <w:szCs w:val="24"/>
        </w:rPr>
        <w:br/>
      </w:r>
      <w:r w:rsidR="00391873" w:rsidRPr="0005534F">
        <w:rPr>
          <w:rFonts w:ascii="Times New Roman" w:eastAsia="Calibri" w:hAnsi="Times New Roman" w:cs="Times New Roman"/>
          <w:sz w:val="24"/>
          <w:szCs w:val="24"/>
        </w:rPr>
        <w:t xml:space="preserve">naukowo-artystyczny </w:t>
      </w:r>
      <w:proofErr w:type="spellStart"/>
      <w:r w:rsidR="00391873" w:rsidRPr="0005534F">
        <w:rPr>
          <w:rFonts w:ascii="Times New Roman" w:eastAsia="Calibri" w:hAnsi="Times New Roman" w:cs="Times New Roman"/>
          <w:sz w:val="24"/>
          <w:szCs w:val="24"/>
        </w:rPr>
        <w:t>showcase</w:t>
      </w:r>
      <w:proofErr w:type="spellEnd"/>
      <w:r w:rsidR="00391873" w:rsidRPr="0005534F">
        <w:rPr>
          <w:rFonts w:ascii="Times New Roman" w:eastAsia="Calibri" w:hAnsi="Times New Roman" w:cs="Times New Roman"/>
          <w:sz w:val="24"/>
          <w:szCs w:val="24"/>
        </w:rPr>
        <w:t xml:space="preserve"> „Polska New </w:t>
      </w:r>
      <w:proofErr w:type="spellStart"/>
      <w:r w:rsidR="00391873" w:rsidRPr="0005534F">
        <w:rPr>
          <w:rFonts w:ascii="Times New Roman" w:eastAsia="Calibri" w:hAnsi="Times New Roman" w:cs="Times New Roman"/>
          <w:sz w:val="24"/>
          <w:szCs w:val="24"/>
        </w:rPr>
        <w:t>Theatre</w:t>
      </w:r>
      <w:proofErr w:type="spellEnd"/>
      <w:r w:rsidR="00391873" w:rsidRPr="0005534F">
        <w:rPr>
          <w:rFonts w:ascii="Times New Roman" w:eastAsia="Calibri" w:hAnsi="Times New Roman" w:cs="Times New Roman"/>
          <w:sz w:val="24"/>
          <w:szCs w:val="24"/>
        </w:rPr>
        <w:t>”</w:t>
      </w:r>
      <w:r w:rsidR="00391873" w:rsidRPr="000A2F62">
        <w:rPr>
          <w:rFonts w:ascii="Times New Roman" w:eastAsia="Calibri" w:hAnsi="Times New Roman" w:cs="Times New Roman"/>
          <w:sz w:val="24"/>
          <w:szCs w:val="24"/>
        </w:rPr>
        <w:t xml:space="preserve">, który odbędzie się w dniach 25-27 września 2015 roku w Bydgoszczy. Wezmą </w:t>
      </w:r>
      <w:r w:rsidR="00391873">
        <w:rPr>
          <w:rFonts w:ascii="Times New Roman" w:eastAsia="Calibri" w:hAnsi="Times New Roman" w:cs="Times New Roman"/>
          <w:sz w:val="24"/>
          <w:szCs w:val="24"/>
        </w:rPr>
        <w:t xml:space="preserve">w nim </w:t>
      </w:r>
      <w:r w:rsidR="00391873" w:rsidRPr="000A2F62">
        <w:rPr>
          <w:rFonts w:ascii="Times New Roman" w:eastAsia="Calibri" w:hAnsi="Times New Roman" w:cs="Times New Roman"/>
          <w:sz w:val="24"/>
          <w:szCs w:val="24"/>
        </w:rPr>
        <w:t xml:space="preserve">udział młodzi kuratorzy, badacze i artyści </w:t>
      </w:r>
      <w:r w:rsidR="00391873">
        <w:rPr>
          <w:rFonts w:ascii="Times New Roman" w:eastAsia="Calibri" w:hAnsi="Times New Roman" w:cs="Times New Roman"/>
          <w:sz w:val="24"/>
          <w:szCs w:val="24"/>
        </w:rPr>
        <w:br/>
      </w:r>
      <w:r w:rsidR="00391873" w:rsidRPr="000A2F62">
        <w:rPr>
          <w:rFonts w:ascii="Times New Roman" w:eastAsia="Calibri" w:hAnsi="Times New Roman" w:cs="Times New Roman"/>
          <w:sz w:val="24"/>
          <w:szCs w:val="24"/>
        </w:rPr>
        <w:t>z całego świata. Specjalnie przygotowany program prezentują</w:t>
      </w:r>
      <w:r w:rsidR="00E01BF3">
        <w:rPr>
          <w:rFonts w:ascii="Times New Roman" w:eastAsia="Calibri" w:hAnsi="Times New Roman" w:cs="Times New Roman"/>
          <w:sz w:val="24"/>
          <w:szCs w:val="24"/>
        </w:rPr>
        <w:t xml:space="preserve">cy najnowsze spektakle </w:t>
      </w:r>
      <w:r w:rsidR="00E01BF3">
        <w:rPr>
          <w:rFonts w:ascii="Times New Roman" w:eastAsia="Calibri" w:hAnsi="Times New Roman" w:cs="Times New Roman"/>
          <w:sz w:val="24"/>
          <w:szCs w:val="24"/>
        </w:rPr>
        <w:br/>
      </w:r>
      <w:r w:rsidR="00E01BF3">
        <w:rPr>
          <w:rFonts w:ascii="Times New Roman" w:eastAsia="Calibri" w:hAnsi="Times New Roman" w:cs="Times New Roman"/>
          <w:sz w:val="24"/>
          <w:szCs w:val="24"/>
        </w:rPr>
        <w:br/>
      </w:r>
      <w:r w:rsidR="00391873">
        <w:rPr>
          <w:rFonts w:ascii="Times New Roman" w:eastAsia="Calibri" w:hAnsi="Times New Roman" w:cs="Times New Roman"/>
          <w:sz w:val="24"/>
          <w:szCs w:val="24"/>
        </w:rPr>
        <w:lastRenderedPageBreak/>
        <w:t xml:space="preserve">młodych, </w:t>
      </w:r>
      <w:r w:rsidR="00391873" w:rsidRPr="000A2F62">
        <w:rPr>
          <w:rFonts w:ascii="Times New Roman" w:eastAsia="Calibri" w:hAnsi="Times New Roman" w:cs="Times New Roman"/>
          <w:sz w:val="24"/>
          <w:szCs w:val="24"/>
        </w:rPr>
        <w:t xml:space="preserve">polskich reżyserów będzie okazją do spotkań, dyskusji o najważniejszych problemach poruszanych przez współczesny teatr niezależnie od szerokości geograficznej. Dla uczestników </w:t>
      </w:r>
      <w:proofErr w:type="spellStart"/>
      <w:r w:rsidR="00391873" w:rsidRPr="000A2F62">
        <w:rPr>
          <w:rFonts w:ascii="Times New Roman" w:eastAsia="Calibri" w:hAnsi="Times New Roman" w:cs="Times New Roman"/>
          <w:sz w:val="24"/>
          <w:szCs w:val="24"/>
        </w:rPr>
        <w:t>showcase’u</w:t>
      </w:r>
      <w:proofErr w:type="spellEnd"/>
      <w:r w:rsidR="00391873" w:rsidRPr="000A2F62">
        <w:rPr>
          <w:rFonts w:ascii="Times New Roman" w:eastAsia="Calibri" w:hAnsi="Times New Roman" w:cs="Times New Roman"/>
          <w:sz w:val="24"/>
          <w:szCs w:val="24"/>
        </w:rPr>
        <w:t xml:space="preserve"> przygotowane zostaną również wykłady, prezentacje i warsztaty. </w:t>
      </w:r>
    </w:p>
    <w:p w:rsidR="00391873" w:rsidRDefault="00391873" w:rsidP="00391873">
      <w:pPr>
        <w:jc w:val="both"/>
        <w:rPr>
          <w:rFonts w:ascii="Times New Roman" w:eastAsia="Calibri" w:hAnsi="Times New Roman" w:cs="Times New Roman"/>
          <w:sz w:val="24"/>
          <w:szCs w:val="24"/>
        </w:rPr>
      </w:pPr>
      <w:r w:rsidRPr="000642BD">
        <w:rPr>
          <w:noProof/>
          <w:lang w:eastAsia="pl-PL"/>
        </w:rPr>
        <w:drawing>
          <wp:anchor distT="0" distB="0" distL="114300" distR="114300" simplePos="0" relativeHeight="251686912" behindDoc="1" locked="0" layoutInCell="1" allowOverlap="1" wp14:anchorId="3067F7C1" wp14:editId="1F986F46">
            <wp:simplePos x="0" y="0"/>
            <wp:positionH relativeFrom="column">
              <wp:posOffset>3771900</wp:posOffset>
            </wp:positionH>
            <wp:positionV relativeFrom="page">
              <wp:posOffset>2181860</wp:posOffset>
            </wp:positionV>
            <wp:extent cx="1994535" cy="1079500"/>
            <wp:effectExtent l="0" t="0" r="5715" b="6350"/>
            <wp:wrapTight wrapText="bothSides">
              <wp:wrapPolygon edited="0">
                <wp:start x="0" y="0"/>
                <wp:lineTo x="0" y="21346"/>
                <wp:lineTo x="21456" y="21346"/>
                <wp:lineTo x="21456" y="0"/>
                <wp:lineTo x="0" y="0"/>
              </wp:wrapPolygon>
            </wp:wrapTight>
            <wp:docPr id="54" name="Obraz 54" descr="C:\Users\Dell\Downloads\klasyka_zywa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wnloads\klasyka_zywa_logo_jp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453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sz w:val="24"/>
          <w:szCs w:val="24"/>
        </w:rPr>
        <w:t>Obchodom jubileuszu towarzyszą</w:t>
      </w:r>
      <w:r w:rsidRPr="00D55C05">
        <w:rPr>
          <w:rFonts w:ascii="Times New Roman" w:eastAsia="Calibri" w:hAnsi="Times New Roman" w:cs="Times New Roman"/>
          <w:sz w:val="24"/>
          <w:szCs w:val="24"/>
        </w:rPr>
        <w:t xml:space="preserve"> także przygotowywane wspólnie z Google </w:t>
      </w:r>
      <w:proofErr w:type="spellStart"/>
      <w:r w:rsidRPr="00D55C05">
        <w:rPr>
          <w:rFonts w:ascii="Times New Roman" w:eastAsia="Calibri" w:hAnsi="Times New Roman" w:cs="Times New Roman"/>
          <w:sz w:val="24"/>
          <w:szCs w:val="24"/>
        </w:rPr>
        <w:t>Cultural</w:t>
      </w:r>
      <w:proofErr w:type="spellEnd"/>
      <w:r w:rsidRPr="00D55C05">
        <w:rPr>
          <w:rFonts w:ascii="Times New Roman" w:eastAsia="Calibri" w:hAnsi="Times New Roman" w:cs="Times New Roman"/>
          <w:sz w:val="24"/>
          <w:szCs w:val="24"/>
        </w:rPr>
        <w:t xml:space="preserve"> </w:t>
      </w:r>
      <w:proofErr w:type="spellStart"/>
      <w:r w:rsidRPr="00D55C05">
        <w:rPr>
          <w:rFonts w:ascii="Times New Roman" w:eastAsia="Calibri" w:hAnsi="Times New Roman" w:cs="Times New Roman"/>
          <w:sz w:val="24"/>
          <w:szCs w:val="24"/>
        </w:rPr>
        <w:t>Institute</w:t>
      </w:r>
      <w:proofErr w:type="spellEnd"/>
      <w:r w:rsidRPr="00D55C05">
        <w:rPr>
          <w:rFonts w:ascii="Times New Roman" w:eastAsia="Calibri" w:hAnsi="Times New Roman" w:cs="Times New Roman"/>
          <w:sz w:val="24"/>
          <w:szCs w:val="24"/>
        </w:rPr>
        <w:t xml:space="preserve"> wystawy wirtualne (na stronie </w:t>
      </w:r>
      <w:hyperlink r:id="rId17" w:history="1">
        <w:r w:rsidRPr="00325AFF">
          <w:rPr>
            <w:rStyle w:val="Hipercze"/>
            <w:rFonts w:ascii="Times New Roman" w:eastAsia="Calibri" w:hAnsi="Times New Roman" w:cs="Times New Roman"/>
            <w:color w:val="BF8F00" w:themeColor="accent4" w:themeShade="BF"/>
            <w:sz w:val="24"/>
            <w:szCs w:val="24"/>
          </w:rPr>
          <w:t>www.250teatr.pl</w:t>
        </w:r>
      </w:hyperlink>
      <w:r w:rsidRPr="00D55C05">
        <w:rPr>
          <w:rFonts w:ascii="Times New Roman" w:eastAsia="Calibri" w:hAnsi="Times New Roman" w:cs="Times New Roman"/>
          <w:sz w:val="24"/>
          <w:szCs w:val="24"/>
        </w:rPr>
        <w:t xml:space="preserve"> już dziś można oglądać dwie z nich: „Polski teatr publiczny. 1765–2015” i „250 lat Teatru Narodowego”) oraz panele dyskusyjne i debaty wokół teatru publicznego. </w:t>
      </w:r>
    </w:p>
    <w:p w:rsidR="00391873" w:rsidRPr="0063270D" w:rsidRDefault="00391873" w:rsidP="00391873">
      <w:pPr>
        <w:jc w:val="both"/>
        <w:rPr>
          <w:rFonts w:ascii="Times New Roman" w:hAnsi="Times New Roman" w:cs="Times New Roman"/>
          <w:sz w:val="24"/>
          <w:szCs w:val="24"/>
        </w:rPr>
      </w:pPr>
      <w:r w:rsidRPr="00264B59">
        <w:rPr>
          <w:rFonts w:ascii="Times New Roman" w:hAnsi="Times New Roman" w:cs="Times New Roman"/>
          <w:sz w:val="24"/>
          <w:szCs w:val="24"/>
        </w:rPr>
        <w:t>Finał obchodów 250-LECIA TEATRU PUBLICZNEGO W POLSCE zaplanowano na póź</w:t>
      </w:r>
      <w:r>
        <w:rPr>
          <w:rFonts w:ascii="Times New Roman" w:hAnsi="Times New Roman" w:cs="Times New Roman"/>
          <w:sz w:val="24"/>
          <w:szCs w:val="24"/>
        </w:rPr>
        <w:t xml:space="preserve">ną jesień. 28 listopada </w:t>
      </w:r>
      <w:r w:rsidRPr="00264B59">
        <w:rPr>
          <w:rFonts w:ascii="Times New Roman" w:hAnsi="Times New Roman" w:cs="Times New Roman"/>
          <w:sz w:val="24"/>
          <w:szCs w:val="24"/>
        </w:rPr>
        <w:t xml:space="preserve">ogłoszone zostaną wyniki Konkursu na </w:t>
      </w:r>
      <w:r w:rsidRPr="00264B59">
        <w:rPr>
          <w:rFonts w:ascii="Times New Roman" w:eastAsia="Calibri" w:hAnsi="Times New Roman" w:cs="Times New Roman"/>
          <w:sz w:val="24"/>
          <w:szCs w:val="24"/>
          <w:lang w:eastAsia="ar-SA"/>
        </w:rPr>
        <w:t xml:space="preserve">Inscenizację Dawnych Dzieł Literatury Polskiej „Klasyka Żywa”. </w:t>
      </w:r>
      <w:r>
        <w:rPr>
          <w:rFonts w:ascii="Times New Roman" w:eastAsia="Calibri" w:hAnsi="Times New Roman" w:cs="Times New Roman"/>
          <w:sz w:val="24"/>
          <w:szCs w:val="24"/>
          <w:lang w:eastAsia="ar-SA"/>
        </w:rPr>
        <w:t>K</w:t>
      </w:r>
      <w:r w:rsidRPr="00264B59">
        <w:rPr>
          <w:rFonts w:ascii="Times New Roman" w:eastAsia="Calibri" w:hAnsi="Times New Roman" w:cs="Times New Roman"/>
          <w:sz w:val="24"/>
          <w:szCs w:val="24"/>
          <w:lang w:eastAsia="ar-SA"/>
        </w:rPr>
        <w:t>ilkadziesiąt teatrów z całej Polski</w:t>
      </w:r>
      <w:r>
        <w:rPr>
          <w:rFonts w:ascii="Times New Roman" w:eastAsia="Calibri" w:hAnsi="Times New Roman" w:cs="Times New Roman"/>
          <w:sz w:val="24"/>
          <w:szCs w:val="24"/>
          <w:lang w:eastAsia="ar-SA"/>
        </w:rPr>
        <w:t xml:space="preserve"> zagra tego dnia</w:t>
      </w:r>
      <w:r w:rsidRPr="00264B59">
        <w:rPr>
          <w:rFonts w:ascii="Times New Roman" w:eastAsia="Calibri" w:hAnsi="Times New Roman" w:cs="Times New Roman"/>
          <w:sz w:val="24"/>
          <w:szCs w:val="24"/>
          <w:lang w:eastAsia="ar-SA"/>
        </w:rPr>
        <w:t xml:space="preserve"> spektakle</w:t>
      </w:r>
      <w:r>
        <w:rPr>
          <w:rFonts w:ascii="Times New Roman" w:eastAsia="Calibri" w:hAnsi="Times New Roman" w:cs="Times New Roman"/>
          <w:sz w:val="24"/>
          <w:szCs w:val="24"/>
          <w:lang w:eastAsia="ar-SA"/>
        </w:rPr>
        <w:t>, które wzięły udział w konkursie</w:t>
      </w:r>
      <w:r w:rsidRPr="00264B59">
        <w:rPr>
          <w:rFonts w:ascii="Times New Roman" w:eastAsia="Calibri" w:hAnsi="Times New Roman" w:cs="Times New Roman"/>
          <w:sz w:val="24"/>
          <w:szCs w:val="24"/>
          <w:lang w:eastAsia="ar-SA"/>
        </w:rPr>
        <w:t>.</w:t>
      </w:r>
    </w:p>
    <w:p w:rsidR="00391873" w:rsidRDefault="00391873" w:rsidP="00391873">
      <w:pPr>
        <w:jc w:val="both"/>
        <w:rPr>
          <w:rFonts w:ascii="Times New Roman" w:eastAsia="Calibri" w:hAnsi="Times New Roman" w:cs="Times New Roman"/>
          <w:sz w:val="24"/>
          <w:szCs w:val="24"/>
        </w:rPr>
      </w:pPr>
    </w:p>
    <w:p w:rsidR="00391873" w:rsidRPr="00D55C05" w:rsidRDefault="00391873" w:rsidP="00391873">
      <w:pPr>
        <w:jc w:val="both"/>
        <w:rPr>
          <w:rFonts w:ascii="Times New Roman" w:hAnsi="Times New Roman" w:cs="Times New Roman"/>
          <w:b/>
          <w:sz w:val="24"/>
          <w:szCs w:val="24"/>
        </w:rPr>
      </w:pPr>
      <w:r w:rsidRPr="00881A61">
        <w:rPr>
          <w:rFonts w:ascii="Times New Roman" w:hAnsi="Times New Roman" w:cs="Times New Roman"/>
          <w:b/>
          <w:color w:val="C00000"/>
          <w:sz w:val="24"/>
          <w:szCs w:val="24"/>
        </w:rPr>
        <w:t xml:space="preserve">Wszystko o jubileuszu 250-LECIA TEATRU PUBLICZNEGO W POLSCE znaleźć można na codziennie uaktualnianej i wzbogacanej stronie internetowej </w:t>
      </w:r>
      <w:hyperlink r:id="rId18" w:history="1">
        <w:r w:rsidRPr="00325AFF">
          <w:rPr>
            <w:rStyle w:val="Hipercze"/>
            <w:rFonts w:ascii="Times New Roman" w:eastAsia="Calibri" w:hAnsi="Times New Roman" w:cs="Times New Roman"/>
            <w:b/>
            <w:color w:val="BF8F00" w:themeColor="accent4" w:themeShade="BF"/>
            <w:sz w:val="24"/>
            <w:szCs w:val="24"/>
          </w:rPr>
          <w:t>www.250teatr.pl</w:t>
        </w:r>
      </w:hyperlink>
      <w:r w:rsidRPr="00325AFF">
        <w:rPr>
          <w:rFonts w:ascii="Times New Roman" w:eastAsia="Calibri" w:hAnsi="Times New Roman" w:cs="Times New Roman"/>
          <w:b/>
          <w:color w:val="BF8F00" w:themeColor="accent4" w:themeShade="BF"/>
          <w:sz w:val="24"/>
          <w:szCs w:val="24"/>
        </w:rPr>
        <w:t xml:space="preserve"> </w:t>
      </w:r>
      <w:r w:rsidRPr="00881A61">
        <w:rPr>
          <w:rFonts w:ascii="Times New Roman" w:eastAsia="Calibri" w:hAnsi="Times New Roman" w:cs="Times New Roman"/>
          <w:b/>
          <w:color w:val="C00000"/>
          <w:sz w:val="24"/>
          <w:szCs w:val="24"/>
        </w:rPr>
        <w:t xml:space="preserve">– opisy projektów i odnośniki do poświęconych im stron, kalendarium wydarzeń, wystawy wirtualne, audycje radiowe i inne materiały kontekstowe. </w:t>
      </w:r>
    </w:p>
    <w:p w:rsidR="00391873" w:rsidRDefault="00391873" w:rsidP="00391873"/>
    <w:p w:rsidR="00391873" w:rsidRDefault="00391873" w:rsidP="00391873">
      <w:r w:rsidRPr="0013671C">
        <w:rPr>
          <w:noProof/>
          <w:lang w:eastAsia="pl-PL"/>
        </w:rPr>
        <w:drawing>
          <wp:anchor distT="0" distB="0" distL="114300" distR="114300" simplePos="0" relativeHeight="251689984" behindDoc="1" locked="0" layoutInCell="1" allowOverlap="1" wp14:anchorId="46FA6DCE" wp14:editId="10536516">
            <wp:simplePos x="0" y="0"/>
            <wp:positionH relativeFrom="margin">
              <wp:posOffset>4173220</wp:posOffset>
            </wp:positionH>
            <wp:positionV relativeFrom="page">
              <wp:posOffset>9472930</wp:posOffset>
            </wp:positionV>
            <wp:extent cx="1915200" cy="867600"/>
            <wp:effectExtent l="0" t="0" r="8890" b="8890"/>
            <wp:wrapNone/>
            <wp:docPr id="3" name="Obraz 3" descr="C:\Users\Dell\Downloads\Logo Instytut Teatral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Logo Instytut Teatraln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5200" cy="86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1873" w:rsidRDefault="00391873" w:rsidP="00391873"/>
    <w:p w:rsidR="00391873" w:rsidRDefault="00391873" w:rsidP="00F16059">
      <w:pPr>
        <w:tabs>
          <w:tab w:val="left" w:pos="930"/>
          <w:tab w:val="left" w:pos="8160"/>
        </w:tabs>
        <w:spacing w:line="276" w:lineRule="auto"/>
        <w:rPr>
          <w:rFonts w:ascii="Times New Roman" w:hAnsi="Times New Roman" w:cs="Times New Roman"/>
          <w:sz w:val="24"/>
          <w:szCs w:val="24"/>
        </w:rPr>
      </w:pPr>
    </w:p>
    <w:p w:rsidR="00391873" w:rsidRDefault="00391873" w:rsidP="00F16059">
      <w:pPr>
        <w:tabs>
          <w:tab w:val="left" w:pos="930"/>
          <w:tab w:val="left" w:pos="8160"/>
        </w:tabs>
        <w:spacing w:line="276" w:lineRule="auto"/>
        <w:rPr>
          <w:rFonts w:ascii="Times New Roman" w:hAnsi="Times New Roman" w:cs="Times New Roman"/>
          <w:sz w:val="24"/>
          <w:szCs w:val="24"/>
        </w:rPr>
      </w:pPr>
    </w:p>
    <w:p w:rsidR="00391873" w:rsidRDefault="00391873" w:rsidP="00F16059">
      <w:pPr>
        <w:tabs>
          <w:tab w:val="left" w:pos="930"/>
          <w:tab w:val="left" w:pos="8160"/>
        </w:tabs>
        <w:spacing w:line="276" w:lineRule="auto"/>
        <w:rPr>
          <w:rFonts w:ascii="Times New Roman" w:hAnsi="Times New Roman" w:cs="Times New Roman"/>
          <w:sz w:val="24"/>
          <w:szCs w:val="24"/>
        </w:rPr>
      </w:pPr>
    </w:p>
    <w:p w:rsidR="00391873" w:rsidRDefault="00391873" w:rsidP="00F16059">
      <w:pPr>
        <w:tabs>
          <w:tab w:val="left" w:pos="930"/>
          <w:tab w:val="left" w:pos="8160"/>
        </w:tabs>
        <w:spacing w:line="276" w:lineRule="auto"/>
        <w:rPr>
          <w:rFonts w:ascii="Times New Roman" w:hAnsi="Times New Roman" w:cs="Times New Roman"/>
          <w:sz w:val="24"/>
          <w:szCs w:val="24"/>
        </w:rPr>
      </w:pPr>
    </w:p>
    <w:p w:rsidR="00391873" w:rsidRDefault="00391873" w:rsidP="00F16059">
      <w:pPr>
        <w:tabs>
          <w:tab w:val="left" w:pos="930"/>
          <w:tab w:val="left" w:pos="8160"/>
        </w:tabs>
        <w:spacing w:line="276" w:lineRule="auto"/>
        <w:rPr>
          <w:rFonts w:ascii="Times New Roman" w:hAnsi="Times New Roman" w:cs="Times New Roman"/>
          <w:sz w:val="24"/>
          <w:szCs w:val="24"/>
        </w:rPr>
      </w:pPr>
    </w:p>
    <w:p w:rsidR="00391873" w:rsidRDefault="00391873" w:rsidP="00F16059">
      <w:pPr>
        <w:tabs>
          <w:tab w:val="left" w:pos="930"/>
          <w:tab w:val="left" w:pos="8160"/>
        </w:tabs>
        <w:spacing w:line="276" w:lineRule="auto"/>
        <w:rPr>
          <w:rFonts w:ascii="Times New Roman" w:hAnsi="Times New Roman" w:cs="Times New Roman"/>
          <w:sz w:val="24"/>
          <w:szCs w:val="24"/>
        </w:rPr>
      </w:pPr>
    </w:p>
    <w:p w:rsidR="00391873" w:rsidRDefault="00391873" w:rsidP="00F16059">
      <w:pPr>
        <w:tabs>
          <w:tab w:val="left" w:pos="930"/>
          <w:tab w:val="left" w:pos="8160"/>
        </w:tabs>
        <w:spacing w:line="276" w:lineRule="auto"/>
        <w:rPr>
          <w:rFonts w:ascii="Times New Roman" w:hAnsi="Times New Roman" w:cs="Times New Roman"/>
          <w:sz w:val="24"/>
          <w:szCs w:val="24"/>
        </w:rPr>
      </w:pPr>
    </w:p>
    <w:p w:rsidR="00391873" w:rsidRDefault="00391873" w:rsidP="00F16059">
      <w:pPr>
        <w:tabs>
          <w:tab w:val="left" w:pos="930"/>
          <w:tab w:val="left" w:pos="8160"/>
        </w:tabs>
        <w:spacing w:line="276" w:lineRule="auto"/>
        <w:rPr>
          <w:rFonts w:ascii="Times New Roman" w:hAnsi="Times New Roman" w:cs="Times New Roman"/>
          <w:sz w:val="24"/>
          <w:szCs w:val="24"/>
        </w:rPr>
      </w:pPr>
    </w:p>
    <w:p w:rsidR="00391873" w:rsidRDefault="00391873" w:rsidP="00F16059">
      <w:pPr>
        <w:tabs>
          <w:tab w:val="left" w:pos="930"/>
          <w:tab w:val="left" w:pos="8160"/>
        </w:tabs>
        <w:spacing w:line="276" w:lineRule="auto"/>
        <w:rPr>
          <w:rFonts w:ascii="Times New Roman" w:hAnsi="Times New Roman" w:cs="Times New Roman"/>
          <w:sz w:val="24"/>
          <w:szCs w:val="24"/>
        </w:rPr>
      </w:pPr>
    </w:p>
    <w:p w:rsidR="00391873" w:rsidRDefault="00391873" w:rsidP="00F16059">
      <w:pPr>
        <w:tabs>
          <w:tab w:val="left" w:pos="930"/>
          <w:tab w:val="left" w:pos="8160"/>
        </w:tabs>
        <w:spacing w:line="276" w:lineRule="auto"/>
        <w:rPr>
          <w:rFonts w:ascii="Times New Roman" w:hAnsi="Times New Roman" w:cs="Times New Roman"/>
          <w:sz w:val="24"/>
          <w:szCs w:val="24"/>
        </w:rPr>
      </w:pPr>
    </w:p>
    <w:p w:rsidR="00391873" w:rsidRDefault="00391873" w:rsidP="00F16059">
      <w:pPr>
        <w:tabs>
          <w:tab w:val="left" w:pos="930"/>
          <w:tab w:val="left" w:pos="8160"/>
        </w:tabs>
        <w:spacing w:line="276" w:lineRule="auto"/>
        <w:rPr>
          <w:rFonts w:ascii="Times New Roman" w:hAnsi="Times New Roman" w:cs="Times New Roman"/>
          <w:sz w:val="24"/>
          <w:szCs w:val="24"/>
        </w:rPr>
      </w:pPr>
    </w:p>
    <w:p w:rsidR="00391873" w:rsidRDefault="00391873" w:rsidP="00F16059">
      <w:pPr>
        <w:tabs>
          <w:tab w:val="left" w:pos="930"/>
          <w:tab w:val="left" w:pos="8160"/>
        </w:tabs>
        <w:spacing w:line="276" w:lineRule="auto"/>
        <w:rPr>
          <w:rFonts w:ascii="Times New Roman" w:hAnsi="Times New Roman" w:cs="Times New Roman"/>
          <w:sz w:val="24"/>
          <w:szCs w:val="24"/>
        </w:rPr>
      </w:pPr>
    </w:p>
    <w:p w:rsidR="00391873" w:rsidRDefault="00E02FD1" w:rsidP="00F16059">
      <w:pPr>
        <w:tabs>
          <w:tab w:val="left" w:pos="930"/>
          <w:tab w:val="left" w:pos="8160"/>
        </w:tabs>
        <w:spacing w:line="276" w:lineRule="auto"/>
        <w:rPr>
          <w:rFonts w:ascii="Times New Roman" w:hAnsi="Times New Roman" w:cs="Times New Roman"/>
          <w:sz w:val="24"/>
          <w:szCs w:val="24"/>
        </w:rPr>
      </w:pPr>
      <w:r w:rsidRPr="00792A8D">
        <w:rPr>
          <w:noProof/>
          <w:lang w:eastAsia="pl-PL"/>
        </w:rPr>
        <w:drawing>
          <wp:anchor distT="0" distB="0" distL="114300" distR="114300" simplePos="0" relativeHeight="251702272" behindDoc="1" locked="0" layoutInCell="1" allowOverlap="1" wp14:anchorId="6E8823CB" wp14:editId="77D21C34">
            <wp:simplePos x="0" y="0"/>
            <wp:positionH relativeFrom="column">
              <wp:posOffset>-266700</wp:posOffset>
            </wp:positionH>
            <wp:positionV relativeFrom="margin">
              <wp:posOffset>8410575</wp:posOffset>
            </wp:positionV>
            <wp:extent cx="1440000" cy="1036800"/>
            <wp:effectExtent l="0" t="0" r="8255" b="0"/>
            <wp:wrapNone/>
            <wp:docPr id="17" name="Obraz 17" descr="C:\Users\lorlowski\Desktop\250 LAT TEATRU PUBLICZNEGO W POLSCE\Pakiet graficznych materiałów promocyjnych [Bilet za 250 groszy]\250 lat - logot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lowski\Desktop\250 LAT TEATRU PUBLICZNEGO W POLSCE\Pakiet graficznych materiałów promocyjnych [Bilet za 250 groszy]\250 lat - logoty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0000" cy="103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1873" w:rsidRDefault="00391873" w:rsidP="00F16059">
      <w:pPr>
        <w:tabs>
          <w:tab w:val="left" w:pos="930"/>
          <w:tab w:val="left" w:pos="8160"/>
        </w:tabs>
        <w:spacing w:line="276" w:lineRule="auto"/>
        <w:rPr>
          <w:rFonts w:ascii="Times New Roman" w:hAnsi="Times New Roman" w:cs="Times New Roman"/>
          <w:sz w:val="24"/>
          <w:szCs w:val="24"/>
        </w:rPr>
      </w:pPr>
    </w:p>
    <w:p w:rsidR="00391873" w:rsidRPr="00F67141" w:rsidRDefault="00391873" w:rsidP="00391873">
      <w:pPr>
        <w:shd w:val="clear" w:color="auto" w:fill="FFFFFF"/>
        <w:spacing w:before="420" w:after="300" w:line="276" w:lineRule="auto"/>
        <w:jc w:val="both"/>
        <w:rPr>
          <w:rFonts w:ascii="Times New Roman" w:hAnsi="Times New Roman" w:cs="Times New Roman"/>
          <w:color w:val="C00000"/>
          <w:sz w:val="24"/>
          <w:szCs w:val="24"/>
        </w:rPr>
      </w:pPr>
      <w:r w:rsidRPr="00F67141">
        <w:rPr>
          <w:rFonts w:ascii="Times New Roman" w:eastAsia="Times New Roman" w:hAnsi="Times New Roman" w:cs="Times New Roman"/>
          <w:b/>
          <w:bCs/>
          <w:iCs/>
          <w:color w:val="C00000"/>
          <w:sz w:val="24"/>
          <w:szCs w:val="24"/>
          <w:lang w:eastAsia="pl-PL"/>
        </w:rPr>
        <w:t xml:space="preserve">ZAŁĄCZNIK 1. </w:t>
      </w:r>
      <w:r w:rsidRPr="00F67141">
        <w:rPr>
          <w:rFonts w:ascii="Times New Roman" w:eastAsia="Times New Roman" w:hAnsi="Times New Roman" w:cs="Times New Roman"/>
          <w:b/>
          <w:bCs/>
          <w:i/>
          <w:iCs/>
          <w:color w:val="C00000"/>
          <w:sz w:val="24"/>
          <w:szCs w:val="24"/>
          <w:lang w:eastAsia="pl-PL"/>
        </w:rPr>
        <w:t>Licencja</w:t>
      </w:r>
    </w:p>
    <w:p w:rsidR="00391873" w:rsidRPr="00D34DD9" w:rsidRDefault="00391873" w:rsidP="00391873">
      <w:pPr>
        <w:shd w:val="clear" w:color="auto" w:fill="FFFFFF"/>
        <w:spacing w:before="100" w:after="100" w:line="276" w:lineRule="auto"/>
        <w:jc w:val="both"/>
        <w:rPr>
          <w:rFonts w:ascii="Times New Roman" w:eastAsia="Times New Roman" w:hAnsi="Times New Roman" w:cs="Times New Roman"/>
          <w:sz w:val="24"/>
          <w:szCs w:val="24"/>
          <w:lang w:eastAsia="pl-PL"/>
        </w:rPr>
      </w:pPr>
      <w:r w:rsidRPr="00D34DD9">
        <w:rPr>
          <w:rFonts w:ascii="Times New Roman" w:eastAsia="Times New Roman" w:hAnsi="Times New Roman" w:cs="Times New Roman"/>
          <w:sz w:val="24"/>
          <w:szCs w:val="24"/>
          <w:lang w:eastAsia="pl-PL"/>
        </w:rPr>
        <w:t>UTWÓR PODLEGA OCHRONIE PRAWA AUTORSKIEGO. KORZYSTANIE Z UTWORU W SPOSÓB INNY NIŻ DOZWOLONY NA PODSTAWIE NINIEJSZEJ LICENCJI LUB PRZEPISÓW PRAWA JEST ZABRONIONE.</w:t>
      </w:r>
    </w:p>
    <w:p w:rsidR="00391873" w:rsidRPr="00D34DD9" w:rsidRDefault="00391873" w:rsidP="00391873">
      <w:pPr>
        <w:shd w:val="clear" w:color="auto" w:fill="FFFFFF"/>
        <w:spacing w:before="100" w:after="100" w:line="276" w:lineRule="auto"/>
        <w:jc w:val="both"/>
        <w:rPr>
          <w:rFonts w:ascii="Times New Roman" w:eastAsia="Times New Roman" w:hAnsi="Times New Roman" w:cs="Times New Roman"/>
          <w:sz w:val="24"/>
          <w:szCs w:val="24"/>
          <w:lang w:eastAsia="pl-PL"/>
        </w:rPr>
      </w:pPr>
      <w:r w:rsidRPr="00D34DD9">
        <w:rPr>
          <w:rFonts w:ascii="Times New Roman" w:eastAsia="Times New Roman" w:hAnsi="Times New Roman" w:cs="Times New Roman"/>
          <w:sz w:val="24"/>
          <w:szCs w:val="24"/>
          <w:lang w:eastAsia="pl-PL"/>
        </w:rPr>
        <w:t xml:space="preserve">WYKONANIE JAKIEGOKOLWIEK UPRAWNIENIA DO UTWORU OKREŚLONEGO </w:t>
      </w:r>
      <w:r>
        <w:rPr>
          <w:rFonts w:ascii="Times New Roman" w:eastAsia="Times New Roman" w:hAnsi="Times New Roman" w:cs="Times New Roman"/>
          <w:sz w:val="24"/>
          <w:szCs w:val="24"/>
          <w:lang w:eastAsia="pl-PL"/>
        </w:rPr>
        <w:br/>
      </w:r>
      <w:r w:rsidRPr="00D34DD9">
        <w:rPr>
          <w:rFonts w:ascii="Times New Roman" w:eastAsia="Times New Roman" w:hAnsi="Times New Roman" w:cs="Times New Roman"/>
          <w:sz w:val="24"/>
          <w:szCs w:val="24"/>
          <w:lang w:eastAsia="pl-PL"/>
        </w:rPr>
        <w:t>W NINIEJSZEJ LICENCJI OZNACZA PRZYJĘCIE I ZGODĘ NA ZWIĄZANIE POSTANOWIENIAMI NINIEJSZEJ LICENCJI.</w:t>
      </w:r>
    </w:p>
    <w:p w:rsidR="00391873" w:rsidRPr="00D34DD9" w:rsidRDefault="00391873" w:rsidP="00391873">
      <w:pPr>
        <w:shd w:val="clear" w:color="auto" w:fill="FFFFFF"/>
        <w:spacing w:before="100" w:after="100" w:line="276" w:lineRule="auto"/>
        <w:jc w:val="both"/>
        <w:rPr>
          <w:rFonts w:ascii="Times New Roman" w:hAnsi="Times New Roman" w:cs="Times New Roman"/>
          <w:sz w:val="24"/>
          <w:szCs w:val="24"/>
        </w:rPr>
      </w:pPr>
      <w:r w:rsidRPr="00D34DD9">
        <w:rPr>
          <w:rFonts w:ascii="Times New Roman" w:eastAsia="Times New Roman" w:hAnsi="Times New Roman" w:cs="Times New Roman"/>
          <w:b/>
          <w:bCs/>
          <w:sz w:val="24"/>
          <w:szCs w:val="24"/>
          <w:lang w:eastAsia="pl-PL"/>
        </w:rPr>
        <w:t>1. Definicje</w:t>
      </w:r>
    </w:p>
    <w:p w:rsidR="00391873" w:rsidRPr="00D34DD9" w:rsidRDefault="00391873" w:rsidP="00391873">
      <w:pPr>
        <w:numPr>
          <w:ilvl w:val="0"/>
          <w:numId w:val="1"/>
        </w:numPr>
        <w:shd w:val="clear" w:color="auto" w:fill="FFFFFF"/>
        <w:suppressAutoHyphens/>
        <w:autoSpaceDN w:val="0"/>
        <w:spacing w:before="100" w:after="120" w:line="276" w:lineRule="auto"/>
        <w:jc w:val="both"/>
        <w:textAlignment w:val="baseline"/>
        <w:rPr>
          <w:rFonts w:ascii="Times New Roman" w:hAnsi="Times New Roman" w:cs="Times New Roman"/>
          <w:sz w:val="24"/>
          <w:szCs w:val="24"/>
        </w:rPr>
      </w:pPr>
      <w:r w:rsidRPr="00D34DD9">
        <w:rPr>
          <w:rFonts w:ascii="Times New Roman" w:eastAsia="Times New Roman" w:hAnsi="Times New Roman" w:cs="Times New Roman"/>
          <w:b/>
          <w:bCs/>
          <w:sz w:val="24"/>
          <w:szCs w:val="24"/>
          <w:lang w:eastAsia="pl-PL"/>
        </w:rPr>
        <w:t>"Utwór zależny"</w:t>
      </w:r>
      <w:r w:rsidRPr="00D34DD9">
        <w:rPr>
          <w:rFonts w:ascii="Times New Roman" w:eastAsia="Times New Roman" w:hAnsi="Times New Roman" w:cs="Times New Roman"/>
          <w:sz w:val="24"/>
          <w:szCs w:val="24"/>
          <w:lang w:eastAsia="pl-PL"/>
        </w:rPr>
        <w:t xml:space="preserve"> oznacza opracowanie Utworu lub Utworu i innych istniejących wcześniej utworów lub przedmiotów praw pokrewnych, z wyłączeniem materiałów stanowiących Zbiór. Dla uniknięcia wątpliwości, jeżeli Utwór jest utworem muzycznym, artystycznym wykonaniem lub fonogramem, synchronizacja Utworu </w:t>
      </w:r>
      <w:r>
        <w:rPr>
          <w:rFonts w:ascii="Times New Roman" w:eastAsia="Times New Roman" w:hAnsi="Times New Roman" w:cs="Times New Roman"/>
          <w:sz w:val="24"/>
          <w:szCs w:val="24"/>
          <w:lang w:eastAsia="pl-PL"/>
        </w:rPr>
        <w:br/>
      </w:r>
      <w:r w:rsidRPr="00D34DD9">
        <w:rPr>
          <w:rFonts w:ascii="Times New Roman" w:eastAsia="Times New Roman" w:hAnsi="Times New Roman" w:cs="Times New Roman"/>
          <w:sz w:val="24"/>
          <w:szCs w:val="24"/>
          <w:lang w:eastAsia="pl-PL"/>
        </w:rPr>
        <w:t xml:space="preserve">w czasie z obrazem ruchomym ("synchronizacja") stanowi Utwór Zależny </w:t>
      </w:r>
      <w:r>
        <w:rPr>
          <w:rFonts w:ascii="Times New Roman" w:eastAsia="Times New Roman" w:hAnsi="Times New Roman" w:cs="Times New Roman"/>
          <w:sz w:val="24"/>
          <w:szCs w:val="24"/>
          <w:lang w:eastAsia="pl-PL"/>
        </w:rPr>
        <w:br/>
      </w:r>
      <w:r w:rsidRPr="00D34DD9">
        <w:rPr>
          <w:rFonts w:ascii="Times New Roman" w:eastAsia="Times New Roman" w:hAnsi="Times New Roman" w:cs="Times New Roman"/>
          <w:sz w:val="24"/>
          <w:szCs w:val="24"/>
          <w:lang w:eastAsia="pl-PL"/>
        </w:rPr>
        <w:t>w rozumieniu niniejszej Licencji.</w:t>
      </w:r>
    </w:p>
    <w:p w:rsidR="00391873" w:rsidRPr="00D34DD9" w:rsidRDefault="00391873" w:rsidP="00391873">
      <w:pPr>
        <w:numPr>
          <w:ilvl w:val="0"/>
          <w:numId w:val="1"/>
        </w:numPr>
        <w:shd w:val="clear" w:color="auto" w:fill="FFFFFF"/>
        <w:suppressAutoHyphens/>
        <w:autoSpaceDN w:val="0"/>
        <w:spacing w:before="100" w:after="120" w:line="276" w:lineRule="auto"/>
        <w:jc w:val="both"/>
        <w:textAlignment w:val="baseline"/>
        <w:rPr>
          <w:rFonts w:ascii="Times New Roman" w:hAnsi="Times New Roman" w:cs="Times New Roman"/>
          <w:sz w:val="24"/>
          <w:szCs w:val="24"/>
        </w:rPr>
      </w:pPr>
      <w:r w:rsidRPr="00D34DD9">
        <w:rPr>
          <w:rFonts w:ascii="Times New Roman" w:eastAsia="Times New Roman" w:hAnsi="Times New Roman" w:cs="Times New Roman"/>
          <w:b/>
          <w:bCs/>
          <w:sz w:val="24"/>
          <w:szCs w:val="24"/>
          <w:lang w:eastAsia="pl-PL"/>
        </w:rPr>
        <w:t>"Rozpowszechnianie"</w:t>
      </w:r>
      <w:r w:rsidRPr="00D34DD9">
        <w:rPr>
          <w:rFonts w:ascii="Times New Roman" w:eastAsia="Times New Roman" w:hAnsi="Times New Roman" w:cs="Times New Roman"/>
          <w:sz w:val="24"/>
          <w:szCs w:val="24"/>
          <w:lang w:eastAsia="pl-PL"/>
        </w:rPr>
        <w:t> oznacza wprowadzanie do obrotu, użyczenie lub najem oryginału albo egzemplarzy Utworu lub Utworu Zależnego.</w:t>
      </w:r>
    </w:p>
    <w:p w:rsidR="00391873" w:rsidRPr="00D34DD9" w:rsidRDefault="00391873" w:rsidP="00391873">
      <w:pPr>
        <w:numPr>
          <w:ilvl w:val="0"/>
          <w:numId w:val="1"/>
        </w:numPr>
        <w:shd w:val="clear" w:color="auto" w:fill="FFFFFF"/>
        <w:suppressAutoHyphens/>
        <w:autoSpaceDN w:val="0"/>
        <w:spacing w:before="100" w:after="120" w:line="276" w:lineRule="auto"/>
        <w:jc w:val="both"/>
        <w:textAlignment w:val="baseline"/>
        <w:rPr>
          <w:rFonts w:ascii="Times New Roman" w:hAnsi="Times New Roman" w:cs="Times New Roman"/>
          <w:sz w:val="24"/>
          <w:szCs w:val="24"/>
        </w:rPr>
      </w:pPr>
      <w:r w:rsidRPr="00D34DD9">
        <w:rPr>
          <w:rFonts w:ascii="Times New Roman" w:eastAsia="Times New Roman" w:hAnsi="Times New Roman" w:cs="Times New Roman"/>
          <w:b/>
          <w:bCs/>
          <w:sz w:val="24"/>
          <w:szCs w:val="24"/>
          <w:lang w:eastAsia="pl-PL"/>
        </w:rPr>
        <w:t xml:space="preserve">"Licencjodawca" </w:t>
      </w:r>
      <w:r w:rsidRPr="00D34DD9">
        <w:rPr>
          <w:rFonts w:ascii="Times New Roman" w:eastAsia="Times New Roman" w:hAnsi="Times New Roman" w:cs="Times New Roman"/>
          <w:sz w:val="24"/>
          <w:szCs w:val="24"/>
          <w:lang w:eastAsia="pl-PL"/>
        </w:rPr>
        <w:t xml:space="preserve">- </w:t>
      </w:r>
      <w:r w:rsidRPr="00D34DD9">
        <w:rPr>
          <w:rFonts w:ascii="Times New Roman" w:hAnsi="Times New Roman" w:cs="Times New Roman"/>
          <w:b/>
          <w:bCs/>
          <w:sz w:val="24"/>
          <w:szCs w:val="24"/>
        </w:rPr>
        <w:t xml:space="preserve">Instytut Teatralny im. Zbigniewa Raszewskiego z siedzibą </w:t>
      </w:r>
      <w:r>
        <w:rPr>
          <w:rFonts w:ascii="Times New Roman" w:hAnsi="Times New Roman" w:cs="Times New Roman"/>
          <w:b/>
          <w:bCs/>
          <w:sz w:val="24"/>
          <w:szCs w:val="24"/>
        </w:rPr>
        <w:br/>
      </w:r>
      <w:r w:rsidRPr="00D34DD9">
        <w:rPr>
          <w:rFonts w:ascii="Times New Roman" w:hAnsi="Times New Roman" w:cs="Times New Roman"/>
          <w:b/>
          <w:bCs/>
          <w:sz w:val="24"/>
          <w:szCs w:val="24"/>
        </w:rPr>
        <w:t xml:space="preserve">w Warszawie </w:t>
      </w:r>
      <w:r w:rsidRPr="00D34DD9">
        <w:rPr>
          <w:rFonts w:ascii="Times New Roman" w:hAnsi="Times New Roman" w:cs="Times New Roman"/>
          <w:sz w:val="24"/>
          <w:szCs w:val="24"/>
        </w:rPr>
        <w:t xml:space="preserve">przy ul. </w:t>
      </w:r>
      <w:proofErr w:type="spellStart"/>
      <w:r w:rsidRPr="00D34DD9">
        <w:rPr>
          <w:rFonts w:ascii="Times New Roman" w:hAnsi="Times New Roman" w:cs="Times New Roman"/>
          <w:sz w:val="24"/>
          <w:szCs w:val="24"/>
        </w:rPr>
        <w:t>Jazdów</w:t>
      </w:r>
      <w:proofErr w:type="spellEnd"/>
      <w:r w:rsidRPr="00D34DD9">
        <w:rPr>
          <w:rFonts w:ascii="Times New Roman" w:hAnsi="Times New Roman" w:cs="Times New Roman"/>
          <w:sz w:val="24"/>
          <w:szCs w:val="24"/>
        </w:rPr>
        <w:t xml:space="preserve"> 1, 00-467 Warszawa, zarejestrowany w Rejestrze Instytucji Kultury prowadzonym przez Ministra Kultury i Dziedzictwa Narodowego pod numerem 54/2003, posiadającym NIP 526-27-07-950, REGON 015508468, </w:t>
      </w:r>
    </w:p>
    <w:p w:rsidR="00391873" w:rsidRPr="00D34DD9" w:rsidRDefault="00391873" w:rsidP="00391873">
      <w:pPr>
        <w:numPr>
          <w:ilvl w:val="0"/>
          <w:numId w:val="1"/>
        </w:numPr>
        <w:shd w:val="clear" w:color="auto" w:fill="FFFFFF"/>
        <w:suppressAutoHyphens/>
        <w:autoSpaceDN w:val="0"/>
        <w:spacing w:before="100" w:after="120" w:line="276" w:lineRule="auto"/>
        <w:jc w:val="both"/>
        <w:textAlignment w:val="baseline"/>
        <w:rPr>
          <w:rFonts w:ascii="Times New Roman" w:hAnsi="Times New Roman" w:cs="Times New Roman"/>
          <w:sz w:val="24"/>
          <w:szCs w:val="24"/>
        </w:rPr>
      </w:pPr>
      <w:r w:rsidRPr="00D34DD9">
        <w:rPr>
          <w:rFonts w:ascii="Times New Roman" w:eastAsia="Times New Roman" w:hAnsi="Times New Roman" w:cs="Times New Roman"/>
          <w:b/>
          <w:bCs/>
          <w:sz w:val="24"/>
          <w:szCs w:val="24"/>
          <w:lang w:eastAsia="pl-PL"/>
        </w:rPr>
        <w:t>"Twórca"</w:t>
      </w:r>
      <w:r w:rsidRPr="00D34DD9">
        <w:rPr>
          <w:rFonts w:ascii="Times New Roman" w:eastAsia="Times New Roman" w:hAnsi="Times New Roman" w:cs="Times New Roman"/>
          <w:sz w:val="24"/>
          <w:szCs w:val="24"/>
          <w:lang w:eastAsia="pl-PL"/>
        </w:rPr>
        <w:t xml:space="preserve"> Pan Jakub </w:t>
      </w:r>
      <w:proofErr w:type="spellStart"/>
      <w:r w:rsidRPr="00D34DD9">
        <w:rPr>
          <w:rFonts w:ascii="Times New Roman" w:eastAsia="Times New Roman" w:hAnsi="Times New Roman" w:cs="Times New Roman"/>
          <w:sz w:val="24"/>
          <w:szCs w:val="24"/>
          <w:lang w:eastAsia="pl-PL"/>
        </w:rPr>
        <w:t>Woynarowski</w:t>
      </w:r>
      <w:proofErr w:type="spellEnd"/>
    </w:p>
    <w:p w:rsidR="00391873" w:rsidRPr="00D34DD9" w:rsidRDefault="00391873" w:rsidP="00391873">
      <w:pPr>
        <w:numPr>
          <w:ilvl w:val="0"/>
          <w:numId w:val="1"/>
        </w:numPr>
        <w:shd w:val="clear" w:color="auto" w:fill="FFFFFF"/>
        <w:suppressAutoHyphens/>
        <w:autoSpaceDN w:val="0"/>
        <w:spacing w:before="100" w:after="120" w:line="276" w:lineRule="auto"/>
        <w:jc w:val="both"/>
        <w:textAlignment w:val="baseline"/>
        <w:rPr>
          <w:rFonts w:ascii="Times New Roman" w:hAnsi="Times New Roman" w:cs="Times New Roman"/>
          <w:sz w:val="24"/>
          <w:szCs w:val="24"/>
        </w:rPr>
      </w:pPr>
      <w:r w:rsidRPr="00D34DD9">
        <w:rPr>
          <w:rFonts w:ascii="Times New Roman" w:eastAsia="Times New Roman" w:hAnsi="Times New Roman" w:cs="Times New Roman"/>
          <w:b/>
          <w:bCs/>
          <w:sz w:val="24"/>
          <w:szCs w:val="24"/>
          <w:lang w:eastAsia="pl-PL"/>
        </w:rPr>
        <w:t>"Utwór"</w:t>
      </w:r>
      <w:r w:rsidRPr="00D34DD9">
        <w:rPr>
          <w:rFonts w:ascii="Times New Roman" w:eastAsia="Times New Roman" w:hAnsi="Times New Roman" w:cs="Times New Roman"/>
          <w:sz w:val="24"/>
          <w:szCs w:val="24"/>
          <w:lang w:eastAsia="pl-PL"/>
        </w:rPr>
        <w:t xml:space="preserve"> projekt muralu autorstwa Jakuba </w:t>
      </w:r>
      <w:proofErr w:type="spellStart"/>
      <w:r w:rsidRPr="00D34DD9">
        <w:rPr>
          <w:rFonts w:ascii="Times New Roman" w:eastAsia="Times New Roman" w:hAnsi="Times New Roman" w:cs="Times New Roman"/>
          <w:sz w:val="24"/>
          <w:szCs w:val="24"/>
          <w:lang w:eastAsia="pl-PL"/>
        </w:rPr>
        <w:t>Woynarowskiego</w:t>
      </w:r>
      <w:proofErr w:type="spellEnd"/>
      <w:r w:rsidRPr="00D34DD9">
        <w:rPr>
          <w:rFonts w:ascii="Times New Roman" w:eastAsia="Times New Roman" w:hAnsi="Times New Roman" w:cs="Times New Roman"/>
          <w:sz w:val="24"/>
          <w:szCs w:val="24"/>
          <w:lang w:eastAsia="pl-PL"/>
        </w:rPr>
        <w:t>.</w:t>
      </w:r>
    </w:p>
    <w:p w:rsidR="00391873" w:rsidRPr="00D34DD9" w:rsidRDefault="00391873" w:rsidP="00391873">
      <w:pPr>
        <w:numPr>
          <w:ilvl w:val="0"/>
          <w:numId w:val="1"/>
        </w:numPr>
        <w:shd w:val="clear" w:color="auto" w:fill="FFFFFF"/>
        <w:suppressAutoHyphens/>
        <w:autoSpaceDN w:val="0"/>
        <w:spacing w:before="100" w:after="120" w:line="276" w:lineRule="auto"/>
        <w:jc w:val="both"/>
        <w:textAlignment w:val="baseline"/>
        <w:rPr>
          <w:rFonts w:ascii="Times New Roman" w:hAnsi="Times New Roman" w:cs="Times New Roman"/>
          <w:sz w:val="24"/>
          <w:szCs w:val="24"/>
        </w:rPr>
      </w:pPr>
      <w:r w:rsidRPr="00D34DD9">
        <w:rPr>
          <w:rFonts w:ascii="Times New Roman" w:eastAsia="Times New Roman" w:hAnsi="Times New Roman" w:cs="Times New Roman"/>
          <w:b/>
          <w:bCs/>
          <w:sz w:val="24"/>
          <w:szCs w:val="24"/>
          <w:lang w:eastAsia="pl-PL"/>
        </w:rPr>
        <w:t>"Licencjobiorca"</w:t>
      </w:r>
      <w:r w:rsidRPr="00D34DD9">
        <w:rPr>
          <w:rFonts w:ascii="Times New Roman" w:eastAsia="Times New Roman" w:hAnsi="Times New Roman" w:cs="Times New Roman"/>
          <w:sz w:val="24"/>
          <w:szCs w:val="24"/>
          <w:lang w:eastAsia="pl-PL"/>
        </w:rPr>
        <w:t xml:space="preserve"> oznacza osobę fizyczną lub jednostkę organizacyjną korzystającą </w:t>
      </w:r>
      <w:r>
        <w:rPr>
          <w:rFonts w:ascii="Times New Roman" w:eastAsia="Times New Roman" w:hAnsi="Times New Roman" w:cs="Times New Roman"/>
          <w:sz w:val="24"/>
          <w:szCs w:val="24"/>
          <w:lang w:eastAsia="pl-PL"/>
        </w:rPr>
        <w:br/>
      </w:r>
      <w:r w:rsidRPr="00D34DD9">
        <w:rPr>
          <w:rFonts w:ascii="Times New Roman" w:eastAsia="Times New Roman" w:hAnsi="Times New Roman" w:cs="Times New Roman"/>
          <w:sz w:val="24"/>
          <w:szCs w:val="24"/>
          <w:lang w:eastAsia="pl-PL"/>
        </w:rPr>
        <w:t>z uprawnień określonych niniejszą Licencją, która nie naruszyła uprzednio warunków niniejszej Licencji w odniesieniu do Utworu, lub która mimo uprzedniego naruszenia uzyskała wyraźną zgodę Licencjodawcy na wykonywanie uprawnień przyznanych Licencją.</w:t>
      </w:r>
    </w:p>
    <w:p w:rsidR="00391873" w:rsidRPr="00D34DD9" w:rsidRDefault="00391873" w:rsidP="00391873">
      <w:pPr>
        <w:numPr>
          <w:ilvl w:val="0"/>
          <w:numId w:val="1"/>
        </w:numPr>
        <w:shd w:val="clear" w:color="auto" w:fill="FFFFFF"/>
        <w:suppressAutoHyphens/>
        <w:autoSpaceDN w:val="0"/>
        <w:spacing w:before="100" w:after="120" w:line="276" w:lineRule="auto"/>
        <w:jc w:val="both"/>
        <w:textAlignment w:val="baseline"/>
        <w:rPr>
          <w:rFonts w:ascii="Times New Roman" w:hAnsi="Times New Roman" w:cs="Times New Roman"/>
          <w:sz w:val="24"/>
          <w:szCs w:val="24"/>
        </w:rPr>
      </w:pPr>
      <w:r w:rsidRPr="00D34DD9">
        <w:rPr>
          <w:rFonts w:ascii="Times New Roman" w:eastAsia="Times New Roman" w:hAnsi="Times New Roman" w:cs="Times New Roman"/>
          <w:b/>
          <w:bCs/>
          <w:sz w:val="24"/>
          <w:szCs w:val="24"/>
          <w:lang w:eastAsia="pl-PL"/>
        </w:rPr>
        <w:t>"Publiczne Wykonanie"</w:t>
      </w:r>
      <w:r w:rsidRPr="00D34DD9">
        <w:rPr>
          <w:rFonts w:ascii="Times New Roman" w:eastAsia="Times New Roman" w:hAnsi="Times New Roman" w:cs="Times New Roman"/>
          <w:sz w:val="24"/>
          <w:szCs w:val="24"/>
          <w:lang w:eastAsia="pl-PL"/>
        </w:rPr>
        <w:t> oznacza publiczne wykonanie, wystawienie, wyświetlenie, odtworzenie oraz nadawanie i reemitowanie, a także publiczne udostępnianie Utworu w taki sposób, aby każdy mógł mieć do niego dostęp w miejscu i w czasie przez siebie wybranym.</w:t>
      </w:r>
    </w:p>
    <w:p w:rsidR="00391873" w:rsidRPr="00D34DD9" w:rsidRDefault="00391873" w:rsidP="00391873">
      <w:pPr>
        <w:numPr>
          <w:ilvl w:val="0"/>
          <w:numId w:val="1"/>
        </w:numPr>
        <w:shd w:val="clear" w:color="auto" w:fill="FFFFFF"/>
        <w:suppressAutoHyphens/>
        <w:autoSpaceDN w:val="0"/>
        <w:spacing w:before="100" w:after="120" w:line="276" w:lineRule="auto"/>
        <w:jc w:val="both"/>
        <w:textAlignment w:val="baseline"/>
        <w:rPr>
          <w:rFonts w:ascii="Times New Roman" w:hAnsi="Times New Roman" w:cs="Times New Roman"/>
          <w:sz w:val="24"/>
          <w:szCs w:val="24"/>
        </w:rPr>
      </w:pPr>
      <w:r w:rsidRPr="00D34DD9">
        <w:rPr>
          <w:rFonts w:ascii="Times New Roman" w:eastAsia="Times New Roman" w:hAnsi="Times New Roman" w:cs="Times New Roman"/>
          <w:b/>
          <w:bCs/>
          <w:sz w:val="24"/>
          <w:szCs w:val="24"/>
          <w:lang w:eastAsia="pl-PL"/>
        </w:rPr>
        <w:t>"Zwielokrotnianie"</w:t>
      </w:r>
      <w:r w:rsidRPr="00D34DD9">
        <w:rPr>
          <w:rFonts w:ascii="Times New Roman" w:eastAsia="Times New Roman" w:hAnsi="Times New Roman" w:cs="Times New Roman"/>
          <w:sz w:val="24"/>
          <w:szCs w:val="24"/>
          <w:lang w:eastAsia="pl-PL"/>
        </w:rPr>
        <w:t> oznacza wytwarzanie jakąkolwiek techniką egzemplarzy Utworu, w tym techniką drukarską, reprograficzną, zapisu magnetycznego oraz techniką cyfrową.</w:t>
      </w:r>
    </w:p>
    <w:p w:rsidR="00391873" w:rsidRPr="00D34DD9" w:rsidRDefault="00391873" w:rsidP="00391873">
      <w:pPr>
        <w:shd w:val="clear" w:color="auto" w:fill="FFFFFF"/>
        <w:spacing w:before="100" w:after="100" w:line="276" w:lineRule="auto"/>
        <w:jc w:val="both"/>
        <w:rPr>
          <w:rFonts w:ascii="Times New Roman" w:hAnsi="Times New Roman" w:cs="Times New Roman"/>
          <w:sz w:val="24"/>
          <w:szCs w:val="24"/>
        </w:rPr>
      </w:pPr>
      <w:r w:rsidRPr="00D34DD9">
        <w:rPr>
          <w:rFonts w:ascii="Times New Roman" w:eastAsia="Times New Roman" w:hAnsi="Times New Roman" w:cs="Times New Roman"/>
          <w:b/>
          <w:bCs/>
          <w:sz w:val="24"/>
          <w:szCs w:val="24"/>
          <w:lang w:eastAsia="pl-PL"/>
        </w:rPr>
        <w:t>2. Dozwolony użytek.</w:t>
      </w:r>
      <w:r w:rsidRPr="00D34DD9">
        <w:rPr>
          <w:rFonts w:ascii="Times New Roman" w:eastAsia="Times New Roman" w:hAnsi="Times New Roman" w:cs="Times New Roman"/>
          <w:sz w:val="24"/>
          <w:szCs w:val="24"/>
          <w:lang w:eastAsia="pl-PL"/>
        </w:rPr>
        <w:t xml:space="preserve"> Żadne postanowienie niniejszej Licencji nie zmierza do ograniczenia, wyłączenia lub zawężenia sposobów korzystania nieobjętych prawem autorskim lub uprawnień wynikających z ograniczeń lub wyjątków od ochrony prawa autorskiego </w:t>
      </w:r>
      <w:r w:rsidRPr="00D34DD9">
        <w:rPr>
          <w:rFonts w:ascii="Times New Roman" w:eastAsia="Times New Roman" w:hAnsi="Times New Roman" w:cs="Times New Roman"/>
          <w:sz w:val="24"/>
          <w:szCs w:val="24"/>
          <w:lang w:eastAsia="pl-PL"/>
        </w:rPr>
        <w:lastRenderedPageBreak/>
        <w:t xml:space="preserve">wynikających </w:t>
      </w:r>
      <w:r>
        <w:rPr>
          <w:rFonts w:ascii="Times New Roman" w:eastAsia="Times New Roman" w:hAnsi="Times New Roman" w:cs="Times New Roman"/>
          <w:sz w:val="24"/>
          <w:szCs w:val="24"/>
          <w:lang w:eastAsia="pl-PL"/>
        </w:rPr>
        <w:br/>
      </w:r>
      <w:r w:rsidRPr="00D34DD9">
        <w:rPr>
          <w:rFonts w:ascii="Times New Roman" w:eastAsia="Times New Roman" w:hAnsi="Times New Roman" w:cs="Times New Roman"/>
          <w:sz w:val="24"/>
          <w:szCs w:val="24"/>
          <w:lang w:eastAsia="pl-PL"/>
        </w:rPr>
        <w:t>z przepisów prawa autorskiego lub innych znajdujących zastosowanie przepisów.</w:t>
      </w:r>
    </w:p>
    <w:p w:rsidR="00391873" w:rsidRPr="00D34DD9" w:rsidRDefault="00391873" w:rsidP="00391873">
      <w:pPr>
        <w:shd w:val="clear" w:color="auto" w:fill="FFFFFF"/>
        <w:spacing w:before="100" w:after="100" w:line="276" w:lineRule="auto"/>
        <w:jc w:val="both"/>
        <w:rPr>
          <w:rFonts w:ascii="Times New Roman" w:hAnsi="Times New Roman" w:cs="Times New Roman"/>
          <w:sz w:val="24"/>
          <w:szCs w:val="24"/>
        </w:rPr>
      </w:pPr>
      <w:r w:rsidRPr="00D34DD9">
        <w:rPr>
          <w:rFonts w:ascii="Times New Roman" w:eastAsia="Times New Roman" w:hAnsi="Times New Roman" w:cs="Times New Roman"/>
          <w:b/>
          <w:bCs/>
          <w:sz w:val="24"/>
          <w:szCs w:val="24"/>
          <w:lang w:eastAsia="pl-PL"/>
        </w:rPr>
        <w:t>3. Udzielenie licencji.</w:t>
      </w:r>
      <w:r w:rsidRPr="00D34DD9">
        <w:rPr>
          <w:rFonts w:ascii="Times New Roman" w:eastAsia="Times New Roman" w:hAnsi="Times New Roman" w:cs="Times New Roman"/>
          <w:sz w:val="24"/>
          <w:szCs w:val="24"/>
          <w:lang w:eastAsia="pl-PL"/>
        </w:rPr>
        <w:t> Zgodnie z postanowieniami niniejszej Licencji, Licencjodawca udziela niniejszym Licencjobiorcy nieodpłatnej i niewyłącznej licencji na korzystanie z Utworu na terytorium całego świata, na czas nieoznaczony (do momentu wygaśnięcia praw autorskich), na następujących polach eksploatacji:</w:t>
      </w:r>
    </w:p>
    <w:p w:rsidR="00391873" w:rsidRPr="00D34DD9" w:rsidRDefault="00391873" w:rsidP="00391873">
      <w:pPr>
        <w:numPr>
          <w:ilvl w:val="0"/>
          <w:numId w:val="2"/>
        </w:numPr>
        <w:shd w:val="clear" w:color="auto" w:fill="FFFFFF"/>
        <w:suppressAutoHyphens/>
        <w:autoSpaceDN w:val="0"/>
        <w:spacing w:before="100" w:after="120" w:line="276" w:lineRule="auto"/>
        <w:jc w:val="both"/>
        <w:textAlignment w:val="baseline"/>
        <w:rPr>
          <w:rFonts w:ascii="Times New Roman" w:eastAsia="Times New Roman" w:hAnsi="Times New Roman" w:cs="Times New Roman"/>
          <w:sz w:val="24"/>
          <w:szCs w:val="24"/>
          <w:lang w:eastAsia="pl-PL"/>
        </w:rPr>
      </w:pPr>
      <w:r w:rsidRPr="00D34DD9">
        <w:rPr>
          <w:rFonts w:ascii="Times New Roman" w:eastAsia="Times New Roman" w:hAnsi="Times New Roman" w:cs="Times New Roman"/>
          <w:sz w:val="24"/>
          <w:szCs w:val="24"/>
          <w:lang w:eastAsia="pl-PL"/>
        </w:rPr>
        <w:t>Zwielokrotnianie Utworu;</w:t>
      </w:r>
    </w:p>
    <w:p w:rsidR="00D926B4" w:rsidRPr="00D926B4" w:rsidRDefault="00391873" w:rsidP="00A50E51">
      <w:pPr>
        <w:numPr>
          <w:ilvl w:val="0"/>
          <w:numId w:val="2"/>
        </w:numPr>
        <w:shd w:val="clear" w:color="auto" w:fill="FFFFFF"/>
        <w:suppressAutoHyphens/>
        <w:autoSpaceDN w:val="0"/>
        <w:spacing w:before="100" w:after="100" w:line="276" w:lineRule="auto"/>
        <w:jc w:val="both"/>
        <w:textAlignment w:val="baseline"/>
        <w:rPr>
          <w:rFonts w:ascii="Times New Roman" w:hAnsi="Times New Roman" w:cs="Times New Roman"/>
          <w:sz w:val="24"/>
          <w:szCs w:val="24"/>
        </w:rPr>
      </w:pPr>
      <w:r w:rsidRPr="00D926B4">
        <w:rPr>
          <w:rFonts w:ascii="Times New Roman" w:eastAsia="Times New Roman" w:hAnsi="Times New Roman" w:cs="Times New Roman"/>
          <w:sz w:val="24"/>
          <w:szCs w:val="24"/>
          <w:lang w:eastAsia="pl-PL"/>
        </w:rPr>
        <w:t xml:space="preserve">Rozpowszechnianie oraz Publiczne Wykonanie Utworu; </w:t>
      </w:r>
    </w:p>
    <w:p w:rsidR="00391873" w:rsidRPr="00D926B4" w:rsidRDefault="00391873" w:rsidP="00D926B4">
      <w:pPr>
        <w:shd w:val="clear" w:color="auto" w:fill="FFFFFF"/>
        <w:suppressAutoHyphens/>
        <w:autoSpaceDN w:val="0"/>
        <w:spacing w:before="100" w:after="100" w:line="276" w:lineRule="auto"/>
        <w:jc w:val="both"/>
        <w:textAlignment w:val="baseline"/>
        <w:rPr>
          <w:rFonts w:ascii="Times New Roman" w:hAnsi="Times New Roman" w:cs="Times New Roman"/>
          <w:sz w:val="24"/>
          <w:szCs w:val="24"/>
        </w:rPr>
      </w:pPr>
      <w:r w:rsidRPr="00D926B4">
        <w:rPr>
          <w:rFonts w:ascii="Times New Roman" w:eastAsia="Times New Roman" w:hAnsi="Times New Roman" w:cs="Times New Roman"/>
          <w:sz w:val="24"/>
          <w:szCs w:val="24"/>
          <w:lang w:eastAsia="pl-PL"/>
        </w:rPr>
        <w:t xml:space="preserve">Powyższe uprawnienia Licencjobiorca może wykonywać na wszystkich rodzajach nośników, we wszystkich rodzajach środków przekazu, oraz we wszystkich aktualnie znanych formatach </w:t>
      </w:r>
      <w:r w:rsidRPr="00D926B4">
        <w:rPr>
          <w:rFonts w:ascii="Times New Roman" w:eastAsia="Times New Roman" w:hAnsi="Times New Roman" w:cs="Times New Roman"/>
          <w:b/>
          <w:color w:val="C00000"/>
          <w:sz w:val="24"/>
          <w:szCs w:val="24"/>
          <w:u w:val="single"/>
          <w:lang w:eastAsia="pl-PL"/>
        </w:rPr>
        <w:t>z wyłączeniem rozpowszechniania Utworu bądź jego adaptacji jako muralu (rozumianego jako wielkoformatową grafikę na ścianach budynków lub innych powierzchniach znajdujących się w przestrzeni publicznej).</w:t>
      </w:r>
      <w:r w:rsidRPr="00D926B4">
        <w:rPr>
          <w:rFonts w:ascii="Times New Roman" w:eastAsia="Times New Roman" w:hAnsi="Times New Roman" w:cs="Times New Roman"/>
          <w:sz w:val="24"/>
          <w:szCs w:val="24"/>
          <w:lang w:eastAsia="pl-PL"/>
        </w:rPr>
        <w:t xml:space="preserve"> Powyższe uprawnienia obejmują także uprawnienie do dokonywania modyfikacji Utworu koniecznych z technicznego punktu widzenia w celu wykonania uprawnień w różnych środkach przekazu, nośnikach lub formatach, jednakże Licencjobiorca nie może korzystać z i rozporządzać Utworami Zależnymi. Wszystkie prawa wyraźnie nie udzielone przez Licencjodawcę uważa się za zastrzeżone.</w:t>
      </w:r>
    </w:p>
    <w:p w:rsidR="00391873" w:rsidRPr="00D34DD9" w:rsidRDefault="00391873" w:rsidP="00391873">
      <w:pPr>
        <w:shd w:val="clear" w:color="auto" w:fill="FFFFFF"/>
        <w:spacing w:before="100" w:after="100" w:line="276" w:lineRule="auto"/>
        <w:jc w:val="both"/>
        <w:rPr>
          <w:rFonts w:ascii="Times New Roman" w:hAnsi="Times New Roman" w:cs="Times New Roman"/>
          <w:sz w:val="24"/>
          <w:szCs w:val="24"/>
        </w:rPr>
      </w:pPr>
      <w:r w:rsidRPr="00D34DD9">
        <w:rPr>
          <w:rFonts w:ascii="Times New Roman" w:eastAsia="Times New Roman" w:hAnsi="Times New Roman" w:cs="Times New Roman"/>
          <w:b/>
          <w:bCs/>
          <w:sz w:val="24"/>
          <w:szCs w:val="24"/>
          <w:lang w:eastAsia="pl-PL"/>
        </w:rPr>
        <w:t>4. Ograniczenia.</w:t>
      </w:r>
      <w:r w:rsidRPr="00D34DD9">
        <w:rPr>
          <w:rFonts w:ascii="Times New Roman" w:eastAsia="Times New Roman" w:hAnsi="Times New Roman" w:cs="Times New Roman"/>
          <w:sz w:val="24"/>
          <w:szCs w:val="24"/>
          <w:lang w:eastAsia="pl-PL"/>
        </w:rPr>
        <w:t> Uprawnienia przyznane w Paragrafie 3 podlegają następującym ograniczeniom:</w:t>
      </w:r>
    </w:p>
    <w:p w:rsidR="00391873" w:rsidRPr="00D34DD9" w:rsidRDefault="00391873" w:rsidP="00391873">
      <w:pPr>
        <w:numPr>
          <w:ilvl w:val="0"/>
          <w:numId w:val="3"/>
        </w:numPr>
        <w:shd w:val="clear" w:color="auto" w:fill="FFFFFF"/>
        <w:suppressAutoHyphens/>
        <w:autoSpaceDN w:val="0"/>
        <w:spacing w:before="100" w:after="100" w:line="276" w:lineRule="auto"/>
        <w:jc w:val="both"/>
        <w:textAlignment w:val="baseline"/>
        <w:rPr>
          <w:rFonts w:ascii="Times New Roman" w:eastAsia="Times New Roman" w:hAnsi="Times New Roman" w:cs="Times New Roman"/>
          <w:sz w:val="24"/>
          <w:szCs w:val="24"/>
          <w:lang w:eastAsia="pl-PL"/>
        </w:rPr>
      </w:pPr>
      <w:r w:rsidRPr="00D34DD9">
        <w:rPr>
          <w:rFonts w:ascii="Times New Roman" w:eastAsia="Times New Roman" w:hAnsi="Times New Roman" w:cs="Times New Roman"/>
          <w:sz w:val="24"/>
          <w:szCs w:val="24"/>
          <w:lang w:eastAsia="pl-PL"/>
        </w:rPr>
        <w:t>Licencjobiorca może Rozpowszechniać lub Publicznie Wykonywać Utwór jedynie zgodnie z postanowieniami niniejszej Licencji oraz pod warunkiem dołączenia kopii niniejszej Licencji.</w:t>
      </w:r>
    </w:p>
    <w:p w:rsidR="00391873" w:rsidRPr="00D34DD9" w:rsidRDefault="00391873" w:rsidP="00391873">
      <w:pPr>
        <w:shd w:val="clear" w:color="auto" w:fill="FFFFFF"/>
        <w:spacing w:before="100" w:after="100" w:line="276" w:lineRule="auto"/>
        <w:ind w:left="720"/>
        <w:jc w:val="both"/>
        <w:rPr>
          <w:rFonts w:ascii="Times New Roman" w:eastAsia="Times New Roman" w:hAnsi="Times New Roman" w:cs="Times New Roman"/>
          <w:sz w:val="24"/>
          <w:szCs w:val="24"/>
          <w:lang w:eastAsia="pl-PL"/>
        </w:rPr>
      </w:pPr>
      <w:r w:rsidRPr="00D34DD9">
        <w:rPr>
          <w:rFonts w:ascii="Times New Roman" w:eastAsia="Times New Roman" w:hAnsi="Times New Roman" w:cs="Times New Roman"/>
          <w:sz w:val="24"/>
          <w:szCs w:val="24"/>
          <w:lang w:eastAsia="pl-PL"/>
        </w:rPr>
        <w:t xml:space="preserve">Licencjobiorca nie może oferować ani narzucać żadnych warunków w związku </w:t>
      </w:r>
      <w:r>
        <w:rPr>
          <w:rFonts w:ascii="Times New Roman" w:eastAsia="Times New Roman" w:hAnsi="Times New Roman" w:cs="Times New Roman"/>
          <w:sz w:val="24"/>
          <w:szCs w:val="24"/>
          <w:lang w:eastAsia="pl-PL"/>
        </w:rPr>
        <w:br/>
      </w:r>
      <w:r w:rsidRPr="00D34DD9">
        <w:rPr>
          <w:rFonts w:ascii="Times New Roman" w:eastAsia="Times New Roman" w:hAnsi="Times New Roman" w:cs="Times New Roman"/>
          <w:sz w:val="24"/>
          <w:szCs w:val="24"/>
          <w:lang w:eastAsia="pl-PL"/>
        </w:rPr>
        <w:t>z Utworem, które ograniczają postanowienia niniejszej Licencji lub możliwość korzystającego z Utworu wykonywania uprawnień udzielonych temu korzystającemu zgodnie z postanowieniami niniejszej Licencji.</w:t>
      </w:r>
    </w:p>
    <w:p w:rsidR="00391873" w:rsidRPr="00D34DD9" w:rsidRDefault="00391873" w:rsidP="00391873">
      <w:pPr>
        <w:shd w:val="clear" w:color="auto" w:fill="FFFFFF"/>
        <w:spacing w:before="100" w:after="100" w:line="276" w:lineRule="auto"/>
        <w:ind w:left="720"/>
        <w:jc w:val="both"/>
        <w:rPr>
          <w:rFonts w:ascii="Times New Roman" w:eastAsia="Times New Roman" w:hAnsi="Times New Roman" w:cs="Times New Roman"/>
          <w:sz w:val="24"/>
          <w:szCs w:val="24"/>
          <w:lang w:eastAsia="pl-PL"/>
        </w:rPr>
      </w:pPr>
      <w:r w:rsidRPr="00D34DD9">
        <w:rPr>
          <w:rFonts w:ascii="Times New Roman" w:eastAsia="Times New Roman" w:hAnsi="Times New Roman" w:cs="Times New Roman"/>
          <w:sz w:val="24"/>
          <w:szCs w:val="24"/>
          <w:lang w:eastAsia="pl-PL"/>
        </w:rPr>
        <w:t>Licencjobiorca nie może udzielać sublicencji.</w:t>
      </w:r>
    </w:p>
    <w:p w:rsidR="00391873" w:rsidRPr="00D34DD9" w:rsidRDefault="00391873" w:rsidP="00391873">
      <w:pPr>
        <w:shd w:val="clear" w:color="auto" w:fill="FFFFFF"/>
        <w:spacing w:before="100" w:after="100" w:line="276" w:lineRule="auto"/>
        <w:ind w:left="720"/>
        <w:jc w:val="both"/>
        <w:rPr>
          <w:rFonts w:ascii="Times New Roman" w:eastAsia="Times New Roman" w:hAnsi="Times New Roman" w:cs="Times New Roman"/>
          <w:sz w:val="24"/>
          <w:szCs w:val="24"/>
          <w:lang w:eastAsia="pl-PL"/>
        </w:rPr>
      </w:pPr>
      <w:r w:rsidRPr="00D34DD9">
        <w:rPr>
          <w:rFonts w:ascii="Times New Roman" w:eastAsia="Times New Roman" w:hAnsi="Times New Roman" w:cs="Times New Roman"/>
          <w:sz w:val="24"/>
          <w:szCs w:val="24"/>
          <w:lang w:eastAsia="pl-PL"/>
        </w:rPr>
        <w:t>Licencjobiorca nie może zmieniać lub usuwać oznaczeń Utworu odnoszących się do niniejszej Licencji oraz zawartej w niej klauzuli uchylenia się od odpowiedzialności na żadnym egzemplarzu Utworu Rozpowszechnianym lub Publicznie Wykonywanym.</w:t>
      </w:r>
    </w:p>
    <w:p w:rsidR="00391873" w:rsidRPr="00D34DD9" w:rsidRDefault="00391873" w:rsidP="00391873">
      <w:pPr>
        <w:shd w:val="clear" w:color="auto" w:fill="FFFFFF"/>
        <w:spacing w:before="100" w:after="100" w:line="276" w:lineRule="auto"/>
        <w:ind w:left="720"/>
        <w:jc w:val="both"/>
        <w:rPr>
          <w:rFonts w:ascii="Times New Roman" w:eastAsia="Times New Roman" w:hAnsi="Times New Roman" w:cs="Times New Roman"/>
          <w:sz w:val="24"/>
          <w:szCs w:val="24"/>
          <w:lang w:eastAsia="pl-PL"/>
        </w:rPr>
      </w:pPr>
      <w:r w:rsidRPr="00D34DD9">
        <w:rPr>
          <w:rFonts w:ascii="Times New Roman" w:eastAsia="Times New Roman" w:hAnsi="Times New Roman" w:cs="Times New Roman"/>
          <w:sz w:val="24"/>
          <w:szCs w:val="24"/>
          <w:lang w:eastAsia="pl-PL"/>
        </w:rPr>
        <w:t>Rozpowszechniając lub Publicznie Wykonując Utwór, Licencjobiorca nie ma prawa stosować żadnych skutecznych zabezpieczeń technicznych w stosunku do Utworu, ograniczających możliwość wykonywania praw wynikających z Licencji przez korzystającego z Utworu, który  uzyskał Utwór od Licencjobiorcy.</w:t>
      </w:r>
    </w:p>
    <w:p w:rsidR="00391873" w:rsidRPr="00D34DD9" w:rsidRDefault="00391873" w:rsidP="00391873">
      <w:pPr>
        <w:numPr>
          <w:ilvl w:val="0"/>
          <w:numId w:val="3"/>
        </w:numPr>
        <w:shd w:val="clear" w:color="auto" w:fill="FFFFFF"/>
        <w:suppressAutoHyphens/>
        <w:autoSpaceDN w:val="0"/>
        <w:spacing w:before="100" w:after="120" w:line="276" w:lineRule="auto"/>
        <w:jc w:val="both"/>
        <w:textAlignment w:val="baseline"/>
        <w:rPr>
          <w:rFonts w:ascii="Times New Roman" w:eastAsia="Times New Roman" w:hAnsi="Times New Roman" w:cs="Times New Roman"/>
          <w:sz w:val="24"/>
          <w:szCs w:val="24"/>
          <w:lang w:eastAsia="pl-PL"/>
        </w:rPr>
      </w:pPr>
      <w:r w:rsidRPr="00D34DD9">
        <w:rPr>
          <w:rFonts w:ascii="Times New Roman" w:eastAsia="Times New Roman" w:hAnsi="Times New Roman" w:cs="Times New Roman"/>
          <w:sz w:val="24"/>
          <w:szCs w:val="24"/>
          <w:lang w:eastAsia="pl-PL"/>
        </w:rPr>
        <w:t xml:space="preserve">Licencjobiorca nie może wykonywać żadnych udzielonych w Paragrafie 3 uprawnień w jakikolwiek sposób, który skierowany jest głównie na uzyskanie korzyści handlowej lub pieniężnego wynagrodzenia przeznaczonego na cele prywatne. Wymiana Utworu na inne chronione prawem autorskim utwory przez wymianę cyfrową plików, lub też </w:t>
      </w:r>
      <w:r>
        <w:rPr>
          <w:rFonts w:ascii="Times New Roman" w:eastAsia="Times New Roman" w:hAnsi="Times New Roman" w:cs="Times New Roman"/>
          <w:sz w:val="24"/>
          <w:szCs w:val="24"/>
          <w:lang w:eastAsia="pl-PL"/>
        </w:rPr>
        <w:br/>
      </w:r>
      <w:r w:rsidRPr="00D34DD9">
        <w:rPr>
          <w:rFonts w:ascii="Times New Roman" w:eastAsia="Times New Roman" w:hAnsi="Times New Roman" w:cs="Times New Roman"/>
          <w:sz w:val="24"/>
          <w:szCs w:val="24"/>
          <w:lang w:eastAsia="pl-PL"/>
        </w:rPr>
        <w:t xml:space="preserve">w inny sposób, nie jest w rozumieniu niniejszej Licencji sposobem, który skierowany </w:t>
      </w:r>
      <w:r w:rsidRPr="00D34DD9">
        <w:rPr>
          <w:rFonts w:ascii="Times New Roman" w:eastAsia="Times New Roman" w:hAnsi="Times New Roman" w:cs="Times New Roman"/>
          <w:sz w:val="24"/>
          <w:szCs w:val="24"/>
          <w:lang w:eastAsia="pl-PL"/>
        </w:rPr>
        <w:lastRenderedPageBreak/>
        <w:t>jest na uzyskanie korzyści handlowej lub pieniężnego wynagrodzenia przeznaczonego na cele prywatne, o ile w związku z wymianą Utworu nie pobiera się żadnego wynagrodzenia pieniężnego.</w:t>
      </w:r>
    </w:p>
    <w:p w:rsidR="00391873" w:rsidRPr="00D34DD9" w:rsidRDefault="00391873" w:rsidP="00391873">
      <w:pPr>
        <w:numPr>
          <w:ilvl w:val="0"/>
          <w:numId w:val="3"/>
        </w:numPr>
        <w:shd w:val="clear" w:color="auto" w:fill="FFFFFF"/>
        <w:suppressAutoHyphens/>
        <w:autoSpaceDN w:val="0"/>
        <w:spacing w:before="100" w:after="100" w:line="276" w:lineRule="auto"/>
        <w:jc w:val="both"/>
        <w:textAlignment w:val="baseline"/>
        <w:rPr>
          <w:rFonts w:ascii="Times New Roman" w:eastAsia="Times New Roman" w:hAnsi="Times New Roman" w:cs="Times New Roman"/>
          <w:sz w:val="24"/>
          <w:szCs w:val="24"/>
          <w:lang w:eastAsia="pl-PL"/>
        </w:rPr>
      </w:pPr>
      <w:r w:rsidRPr="00D34DD9">
        <w:rPr>
          <w:rFonts w:ascii="Times New Roman" w:eastAsia="Times New Roman" w:hAnsi="Times New Roman" w:cs="Times New Roman"/>
          <w:sz w:val="24"/>
          <w:szCs w:val="24"/>
          <w:lang w:eastAsia="pl-PL"/>
        </w:rPr>
        <w:t xml:space="preserve">Rozpowszechniając lub Publicznie Wykonując Utwór, Licencjobiorca jest zobowiązany, zachować w stanie nienaruszonym wszelkie oznaczenia związane </w:t>
      </w:r>
      <w:r>
        <w:rPr>
          <w:rFonts w:ascii="Times New Roman" w:eastAsia="Times New Roman" w:hAnsi="Times New Roman" w:cs="Times New Roman"/>
          <w:sz w:val="24"/>
          <w:szCs w:val="24"/>
          <w:lang w:eastAsia="pl-PL"/>
        </w:rPr>
        <w:br/>
      </w:r>
      <w:r w:rsidRPr="00D34DD9">
        <w:rPr>
          <w:rFonts w:ascii="Times New Roman" w:eastAsia="Times New Roman" w:hAnsi="Times New Roman" w:cs="Times New Roman"/>
          <w:sz w:val="24"/>
          <w:szCs w:val="24"/>
          <w:lang w:eastAsia="pl-PL"/>
        </w:rPr>
        <w:t>z prawno-autorską ochroną Utworu oraz zapewnić, stosownie do możliwości używanego nośnika lub środka przekazu oznaczenie:</w:t>
      </w:r>
    </w:p>
    <w:p w:rsidR="00391873" w:rsidRPr="00D34DD9" w:rsidRDefault="00391873" w:rsidP="00391873">
      <w:pPr>
        <w:numPr>
          <w:ilvl w:val="1"/>
          <w:numId w:val="3"/>
        </w:numPr>
        <w:shd w:val="clear" w:color="auto" w:fill="FFFFFF"/>
        <w:suppressAutoHyphens/>
        <w:autoSpaceDN w:val="0"/>
        <w:spacing w:before="100" w:after="120" w:line="276" w:lineRule="auto"/>
        <w:jc w:val="both"/>
        <w:textAlignment w:val="baseline"/>
        <w:rPr>
          <w:rFonts w:ascii="Times New Roman" w:hAnsi="Times New Roman" w:cs="Times New Roman"/>
          <w:sz w:val="24"/>
          <w:szCs w:val="24"/>
        </w:rPr>
      </w:pPr>
      <w:r w:rsidRPr="00D34DD9">
        <w:rPr>
          <w:rFonts w:ascii="Times New Roman" w:eastAsia="Times New Roman" w:hAnsi="Times New Roman" w:cs="Times New Roman"/>
          <w:sz w:val="24"/>
          <w:szCs w:val="24"/>
          <w:lang w:eastAsia="pl-PL"/>
        </w:rPr>
        <w:t xml:space="preserve">imienia i nazwiska (lub pseudonimu, odpowiednio) Twórcy, jeżeli zostały one dołączone do Utworu, oraz (lub) nazwę innych podmiotów jeżeli Twórca oraz (lub) Licencjodawca wskażą w oznaczeniach związanych z prawno-autorską ochroną Utworu, regulaminach lub w inny rozsądny sposób takie inne podmioty (np. </w:t>
      </w:r>
      <w:r w:rsidRPr="00D34DD9">
        <w:rPr>
          <w:rFonts w:ascii="Times New Roman" w:eastAsia="Times New Roman" w:hAnsi="Times New Roman" w:cs="Times New Roman"/>
          <w:b/>
          <w:sz w:val="24"/>
          <w:szCs w:val="24"/>
          <w:lang w:eastAsia="pl-PL"/>
        </w:rPr>
        <w:t>Instytut Teatralny im. Zbigniewa Raszewskiego</w:t>
      </w:r>
      <w:r w:rsidRPr="00D34DD9">
        <w:rPr>
          <w:rFonts w:ascii="Times New Roman" w:eastAsia="Times New Roman" w:hAnsi="Times New Roman" w:cs="Times New Roman"/>
          <w:sz w:val="24"/>
          <w:szCs w:val="24"/>
          <w:lang w:eastAsia="pl-PL"/>
        </w:rPr>
        <w:t>) celem ich wymienienia (</w:t>
      </w:r>
      <w:r w:rsidRPr="00D34DD9">
        <w:rPr>
          <w:rFonts w:ascii="Times New Roman" w:eastAsia="Times New Roman" w:hAnsi="Times New Roman" w:cs="Times New Roman"/>
          <w:b/>
          <w:sz w:val="24"/>
          <w:szCs w:val="24"/>
          <w:lang w:eastAsia="pl-PL"/>
        </w:rPr>
        <w:t>"Osoby Wskazane"</w:t>
      </w:r>
      <w:r w:rsidRPr="00D34DD9">
        <w:rPr>
          <w:rFonts w:ascii="Times New Roman" w:eastAsia="Times New Roman" w:hAnsi="Times New Roman" w:cs="Times New Roman"/>
          <w:sz w:val="24"/>
          <w:szCs w:val="24"/>
          <w:lang w:eastAsia="pl-PL"/>
        </w:rPr>
        <w:t>);</w:t>
      </w:r>
    </w:p>
    <w:p w:rsidR="00391873" w:rsidRPr="00C75403" w:rsidRDefault="00391873" w:rsidP="00391873">
      <w:pPr>
        <w:numPr>
          <w:ilvl w:val="1"/>
          <w:numId w:val="3"/>
        </w:numPr>
        <w:shd w:val="clear" w:color="auto" w:fill="FFFFFF"/>
        <w:suppressAutoHyphens/>
        <w:autoSpaceDN w:val="0"/>
        <w:spacing w:before="100" w:after="120" w:line="276" w:lineRule="auto"/>
        <w:jc w:val="both"/>
        <w:textAlignment w:val="baseline"/>
        <w:rPr>
          <w:rFonts w:ascii="Times New Roman" w:eastAsia="Times New Roman" w:hAnsi="Times New Roman" w:cs="Times New Roman"/>
          <w:sz w:val="24"/>
          <w:szCs w:val="24"/>
          <w:lang w:eastAsia="pl-PL"/>
        </w:rPr>
      </w:pPr>
      <w:r w:rsidRPr="00D34DD9">
        <w:rPr>
          <w:rFonts w:ascii="Times New Roman" w:eastAsia="Times New Roman" w:hAnsi="Times New Roman" w:cs="Times New Roman"/>
          <w:sz w:val="24"/>
          <w:szCs w:val="24"/>
          <w:lang w:eastAsia="pl-PL"/>
        </w:rPr>
        <w:t>tytułu Utworu, jeżeli został dołączony do Utworu; oraz</w:t>
      </w:r>
      <w:r>
        <w:rPr>
          <w:rFonts w:ascii="Times New Roman" w:eastAsia="Times New Roman" w:hAnsi="Times New Roman" w:cs="Times New Roman"/>
          <w:sz w:val="24"/>
          <w:szCs w:val="24"/>
          <w:lang w:eastAsia="pl-PL"/>
        </w:rPr>
        <w:t xml:space="preserve"> o</w:t>
      </w:r>
      <w:r w:rsidRPr="00C75403">
        <w:rPr>
          <w:rFonts w:ascii="Times New Roman" w:eastAsia="Times New Roman" w:hAnsi="Times New Roman" w:cs="Times New Roman"/>
          <w:sz w:val="24"/>
          <w:szCs w:val="24"/>
          <w:lang w:eastAsia="pl-PL"/>
        </w:rPr>
        <w:t>znaczenia wymagane na podstawie niniejszego Paragrafu 4(c) mogą być wprowadzone w jakikolwiek rozsądny sposób.</w:t>
      </w:r>
    </w:p>
    <w:p w:rsidR="00391873" w:rsidRPr="00D34DD9" w:rsidRDefault="00391873" w:rsidP="00391873">
      <w:pPr>
        <w:shd w:val="clear" w:color="auto" w:fill="FFFFFF"/>
        <w:spacing w:before="100" w:after="100" w:line="276" w:lineRule="auto"/>
        <w:ind w:left="720"/>
        <w:jc w:val="both"/>
        <w:rPr>
          <w:rFonts w:ascii="Times New Roman" w:eastAsia="Times New Roman" w:hAnsi="Times New Roman" w:cs="Times New Roman"/>
          <w:sz w:val="24"/>
          <w:szCs w:val="24"/>
          <w:lang w:eastAsia="pl-PL"/>
        </w:rPr>
      </w:pPr>
      <w:r w:rsidRPr="00D34DD9">
        <w:rPr>
          <w:rFonts w:ascii="Times New Roman" w:eastAsia="Times New Roman" w:hAnsi="Times New Roman" w:cs="Times New Roman"/>
          <w:sz w:val="24"/>
          <w:szCs w:val="24"/>
          <w:lang w:eastAsia="pl-PL"/>
        </w:rPr>
        <w:t>Dla uniknięcia wątpliwości, Licencjobiorca może wykorzystywać oznaczenia wymagane w niniejszym Paragrafie wyłącznie dla celów wskazania właściwych podmiotów w sposób określony powyżej, a wykonując uprawnienia z niniejszej Licencji, Licencjobiorca nie może w sposób dorozumiany ani wyraźny stwierdzać lub sugerować istnienia powiązania, poparcia lub aprobaty ze strony Twórcy, Licencjodawcy oraz (lub) Osób Wskazanych dla Licencjobiorcy lub sposobu korzystania z Utworu przez Licencjobiorcę, o ile co innego nie wynika z odrębnego zezwolenia Twórcy, Licencjodawcy oraz (lub) Osób Wskazanych wyrażonego na piśmie pod rygorem nieważności.</w:t>
      </w:r>
    </w:p>
    <w:p w:rsidR="00391873" w:rsidRPr="00D34DD9" w:rsidRDefault="00391873" w:rsidP="00391873">
      <w:pPr>
        <w:numPr>
          <w:ilvl w:val="0"/>
          <w:numId w:val="3"/>
        </w:numPr>
        <w:shd w:val="clear" w:color="auto" w:fill="FFFFFF"/>
        <w:suppressAutoHyphens/>
        <w:autoSpaceDN w:val="0"/>
        <w:spacing w:before="100" w:after="120" w:line="276" w:lineRule="auto"/>
        <w:jc w:val="both"/>
        <w:textAlignment w:val="baseline"/>
        <w:rPr>
          <w:rFonts w:ascii="Times New Roman" w:eastAsia="Times New Roman" w:hAnsi="Times New Roman" w:cs="Times New Roman"/>
          <w:sz w:val="24"/>
          <w:szCs w:val="24"/>
          <w:lang w:eastAsia="pl-PL"/>
        </w:rPr>
      </w:pPr>
      <w:r w:rsidRPr="00D34DD9">
        <w:rPr>
          <w:rFonts w:ascii="Times New Roman" w:eastAsia="Times New Roman" w:hAnsi="Times New Roman" w:cs="Times New Roman"/>
          <w:sz w:val="24"/>
          <w:szCs w:val="24"/>
          <w:lang w:eastAsia="pl-PL"/>
        </w:rPr>
        <w:t>Niniejsza licencja nie narusza praw osobistych Twórcy ani Licencjodawcy w zakresie, w jakim prawa te są chronione przez prawo właściwe, a niniejsza Licencja lub odrębne porozumienie zawarte na piśmie pod rygorem nieważności nie stanowi skutecznie inaczej.</w:t>
      </w:r>
    </w:p>
    <w:p w:rsidR="00391873" w:rsidRPr="00D34DD9" w:rsidRDefault="00391873" w:rsidP="00391873">
      <w:pPr>
        <w:shd w:val="clear" w:color="auto" w:fill="FFFFFF"/>
        <w:spacing w:before="100" w:after="100" w:line="276" w:lineRule="auto"/>
        <w:jc w:val="both"/>
        <w:rPr>
          <w:rFonts w:ascii="Times New Roman" w:hAnsi="Times New Roman" w:cs="Times New Roman"/>
          <w:sz w:val="24"/>
          <w:szCs w:val="24"/>
        </w:rPr>
      </w:pPr>
      <w:r w:rsidRPr="00D34DD9">
        <w:rPr>
          <w:rFonts w:ascii="Times New Roman" w:eastAsia="Times New Roman" w:hAnsi="Times New Roman" w:cs="Times New Roman"/>
          <w:b/>
          <w:bCs/>
          <w:sz w:val="24"/>
          <w:szCs w:val="24"/>
          <w:lang w:eastAsia="pl-PL"/>
        </w:rPr>
        <w:t>5. Oświadczenia, Zapewnienia oraz Wyłączenie odpowiedzialności</w:t>
      </w:r>
    </w:p>
    <w:p w:rsidR="00391873" w:rsidRPr="00D34DD9" w:rsidRDefault="00391873" w:rsidP="00391873">
      <w:pPr>
        <w:shd w:val="clear" w:color="auto" w:fill="FFFFFF"/>
        <w:spacing w:before="100" w:after="100" w:line="276" w:lineRule="auto"/>
        <w:jc w:val="both"/>
        <w:rPr>
          <w:rFonts w:ascii="Times New Roman" w:eastAsia="Times New Roman" w:hAnsi="Times New Roman" w:cs="Times New Roman"/>
          <w:sz w:val="24"/>
          <w:szCs w:val="24"/>
          <w:lang w:eastAsia="pl-PL"/>
        </w:rPr>
      </w:pPr>
      <w:r w:rsidRPr="00D34DD9">
        <w:rPr>
          <w:rFonts w:ascii="Times New Roman" w:eastAsia="Times New Roman" w:hAnsi="Times New Roman" w:cs="Times New Roman"/>
          <w:sz w:val="24"/>
          <w:szCs w:val="24"/>
          <w:lang w:eastAsia="pl-PL"/>
        </w:rPr>
        <w:t>JEŻELI STRONY NIE POSTANOWIĄ INACZEJ W ODRĘBNYM POROZUMIENIU SPORZĄDZONYM NA PIŚMIE POD RYGOREM NIEWAŻNOŚCI, LICENCJODAWCA UDOSTĘPNIA UTWÓR W TAKIEJ FORMIE</w:t>
      </w:r>
      <w:r>
        <w:rPr>
          <w:rFonts w:ascii="Times New Roman" w:eastAsia="Times New Roman" w:hAnsi="Times New Roman" w:cs="Times New Roman"/>
          <w:sz w:val="24"/>
          <w:szCs w:val="24"/>
          <w:lang w:eastAsia="pl-PL"/>
        </w:rPr>
        <w:t xml:space="preserve">, </w:t>
      </w:r>
      <w:r w:rsidRPr="00D34DD9">
        <w:rPr>
          <w:rFonts w:ascii="Times New Roman" w:eastAsia="Times New Roman" w:hAnsi="Times New Roman" w:cs="Times New Roman"/>
          <w:sz w:val="24"/>
          <w:szCs w:val="24"/>
          <w:lang w:eastAsia="pl-PL"/>
        </w:rPr>
        <w:t xml:space="preserve">W JAKIEJ ZAPOZNAŁ SIĘ Z NIM LICENCJOBIORCA I W NAJDALEJ IDĄCYM STOPNIU NA JAKI POZWALA PRAWO WŁAŚCIWE NIE SKŁADA ŻADNYCH ZAPEWNIEŃ ORAZ </w:t>
      </w:r>
      <w:r>
        <w:rPr>
          <w:rFonts w:ascii="Times New Roman" w:eastAsia="Times New Roman" w:hAnsi="Times New Roman" w:cs="Times New Roman"/>
          <w:sz w:val="24"/>
          <w:szCs w:val="24"/>
          <w:lang w:eastAsia="pl-PL"/>
        </w:rPr>
        <w:t xml:space="preserve">NIE UDZIELA ŻADNYCH GWARANCJI A </w:t>
      </w:r>
      <w:r w:rsidRPr="00D34DD9">
        <w:rPr>
          <w:rFonts w:ascii="Times New Roman" w:eastAsia="Times New Roman" w:hAnsi="Times New Roman" w:cs="Times New Roman"/>
          <w:sz w:val="24"/>
          <w:szCs w:val="24"/>
          <w:lang w:eastAsia="pl-PL"/>
        </w:rPr>
        <w:t>TAKŻE WY</w:t>
      </w:r>
      <w:r>
        <w:rPr>
          <w:rFonts w:ascii="Times New Roman" w:eastAsia="Times New Roman" w:hAnsi="Times New Roman" w:cs="Times New Roman"/>
          <w:sz w:val="24"/>
          <w:szCs w:val="24"/>
          <w:lang w:eastAsia="pl-PL"/>
        </w:rPr>
        <w:t xml:space="preserve">ŁĄCZA RĘKOJMIĘ, CZY TO WYRAŹNĄ, </w:t>
      </w:r>
      <w:r w:rsidRPr="00D34DD9">
        <w:rPr>
          <w:rFonts w:ascii="Times New Roman" w:eastAsia="Times New Roman" w:hAnsi="Times New Roman" w:cs="Times New Roman"/>
          <w:sz w:val="24"/>
          <w:szCs w:val="24"/>
          <w:lang w:eastAsia="pl-PL"/>
        </w:rPr>
        <w:t xml:space="preserve">DOROZUMIANĄ CZY INNĄ, W SZCZEGÓLNOŚCI DOTYCZĄCYCH TYTUŁU, MOŻLIWOŚCI KORZYSTANIA Z UTWORU ZGODNIE Z JEGO PRZEZNACZENIEM, PRZEZNACZENIA UTWORU DO KONKRETNEGO CELU, CO DO TEGO, ŻE NIE NARUSZA ON PRAW INNYCH OSÓB, BRAKU JAWNYCH LUB UKRYTYCH WAD, DOKŁADNOŚCI, WYSTĘPOWANIA LUB NIEWYSTĘPOWANIA WAD </w:t>
      </w:r>
      <w:r w:rsidRPr="00D34DD9">
        <w:rPr>
          <w:rFonts w:ascii="Times New Roman" w:eastAsia="Times New Roman" w:hAnsi="Times New Roman" w:cs="Times New Roman"/>
          <w:sz w:val="24"/>
          <w:szCs w:val="24"/>
          <w:lang w:eastAsia="pl-PL"/>
        </w:rPr>
        <w:lastRenderedPageBreak/>
        <w:t>WIDOCZNYCH JAK I UKRYTYCH. PRAWO WŁAŚCIWE MOŻE NIE ZEZWALAĆ NA NIEKTÓRE SPOŚRÓD POWYŻSZYCH WYŁĄCZEŃ, WIĘC MOGĄ ONE NIE MIEĆ ZASTOSOWANIA.</w:t>
      </w:r>
    </w:p>
    <w:p w:rsidR="00391873" w:rsidRPr="00D34DD9" w:rsidRDefault="00391873" w:rsidP="00391873">
      <w:pPr>
        <w:shd w:val="clear" w:color="auto" w:fill="FFFFFF"/>
        <w:spacing w:before="100" w:after="100" w:line="276" w:lineRule="auto"/>
        <w:jc w:val="both"/>
        <w:rPr>
          <w:rFonts w:ascii="Times New Roman" w:hAnsi="Times New Roman" w:cs="Times New Roman"/>
          <w:sz w:val="24"/>
          <w:szCs w:val="24"/>
        </w:rPr>
      </w:pPr>
      <w:r w:rsidRPr="00D34DD9">
        <w:rPr>
          <w:rFonts w:ascii="Times New Roman" w:eastAsia="Times New Roman" w:hAnsi="Times New Roman" w:cs="Times New Roman"/>
          <w:b/>
          <w:bCs/>
          <w:sz w:val="24"/>
          <w:szCs w:val="24"/>
          <w:lang w:eastAsia="pl-PL"/>
        </w:rPr>
        <w:t>6. Ograniczenie odpowiedzialności</w:t>
      </w:r>
    </w:p>
    <w:p w:rsidR="00391873" w:rsidRPr="00D34DD9" w:rsidRDefault="00391873" w:rsidP="00391873">
      <w:pPr>
        <w:shd w:val="clear" w:color="auto" w:fill="FFFFFF"/>
        <w:spacing w:before="100" w:after="100" w:line="276" w:lineRule="auto"/>
        <w:jc w:val="both"/>
        <w:rPr>
          <w:rFonts w:ascii="Times New Roman" w:eastAsia="Times New Roman" w:hAnsi="Times New Roman" w:cs="Times New Roman"/>
          <w:sz w:val="24"/>
          <w:szCs w:val="24"/>
          <w:lang w:eastAsia="pl-PL"/>
        </w:rPr>
      </w:pPr>
      <w:r w:rsidRPr="00D34DD9">
        <w:rPr>
          <w:rFonts w:ascii="Times New Roman" w:eastAsia="Times New Roman" w:hAnsi="Times New Roman" w:cs="Times New Roman"/>
          <w:sz w:val="24"/>
          <w:szCs w:val="24"/>
          <w:lang w:eastAsia="pl-PL"/>
        </w:rPr>
        <w:t>O ILE PRAWO WŁAŚCIWE NIE STANOWI INACZEJ, W ŻADNYM WYPADKU LICENCJODAWCA NIE ODPOWIADA WOBEC LICENCJOBIORCY NA ŻADNEJ PODSTAWIE PRAWNEJ ZA ŻADNE SZCZEGÓLNE, PRZYPADKOWE LUB NASTĘPCZE SZKODY WYNIKAJĄCE Z NINIEJSZEJ LICENCJI LUB WYKORZYSTANIA UTWORU, NAWET JEŻELI LICENCJODAWCA ZOSTAŁ POWIADOMIONY O MOŻLIWOŚCI WYSTĄPIENIA TAKICH SZKÓD.</w:t>
      </w:r>
    </w:p>
    <w:p w:rsidR="00391873" w:rsidRPr="00D34DD9" w:rsidRDefault="00391873" w:rsidP="00391873">
      <w:pPr>
        <w:shd w:val="clear" w:color="auto" w:fill="FFFFFF"/>
        <w:spacing w:before="100" w:after="100" w:line="276" w:lineRule="auto"/>
        <w:jc w:val="both"/>
        <w:rPr>
          <w:rFonts w:ascii="Times New Roman" w:hAnsi="Times New Roman" w:cs="Times New Roman"/>
          <w:sz w:val="24"/>
          <w:szCs w:val="24"/>
        </w:rPr>
      </w:pPr>
      <w:r w:rsidRPr="00D34DD9">
        <w:rPr>
          <w:rFonts w:ascii="Times New Roman" w:eastAsia="Times New Roman" w:hAnsi="Times New Roman" w:cs="Times New Roman"/>
          <w:b/>
          <w:bCs/>
          <w:sz w:val="24"/>
          <w:szCs w:val="24"/>
          <w:lang w:eastAsia="pl-PL"/>
        </w:rPr>
        <w:t>7. Wygaśnięcie</w:t>
      </w:r>
    </w:p>
    <w:p w:rsidR="00391873" w:rsidRPr="00D34DD9" w:rsidRDefault="00391873" w:rsidP="00391873">
      <w:pPr>
        <w:numPr>
          <w:ilvl w:val="0"/>
          <w:numId w:val="4"/>
        </w:numPr>
        <w:shd w:val="clear" w:color="auto" w:fill="FFFFFF"/>
        <w:suppressAutoHyphens/>
        <w:autoSpaceDN w:val="0"/>
        <w:spacing w:before="100" w:after="120" w:line="276" w:lineRule="auto"/>
        <w:jc w:val="both"/>
        <w:textAlignment w:val="baseline"/>
        <w:rPr>
          <w:rFonts w:ascii="Times New Roman" w:eastAsia="Times New Roman" w:hAnsi="Times New Roman" w:cs="Times New Roman"/>
          <w:sz w:val="24"/>
          <w:szCs w:val="24"/>
          <w:lang w:eastAsia="pl-PL"/>
        </w:rPr>
      </w:pPr>
      <w:r w:rsidRPr="00D34DD9">
        <w:rPr>
          <w:rFonts w:ascii="Times New Roman" w:eastAsia="Times New Roman" w:hAnsi="Times New Roman" w:cs="Times New Roman"/>
          <w:sz w:val="24"/>
          <w:szCs w:val="24"/>
          <w:lang w:eastAsia="pl-PL"/>
        </w:rPr>
        <w:t>Licencja automatycznie wygasa w przypadku jakiegokolwiek jej naruszenia przez Licencjobiorcę. W takim przypadku licencje osób, które otrzymały od Licencjobiorcy Zbiór, nie wygasają, o ile osoby te nie naruszają postanowień tych licencji. Paragrafy 1, 2, 5, 6, 7 oraz 8 pozostają w mocy po wygaśnięciu niniejszej Licencji.</w:t>
      </w:r>
    </w:p>
    <w:p w:rsidR="00391873" w:rsidRPr="00D34DD9" w:rsidRDefault="00391873" w:rsidP="00391873">
      <w:pPr>
        <w:numPr>
          <w:ilvl w:val="0"/>
          <w:numId w:val="4"/>
        </w:numPr>
        <w:shd w:val="clear" w:color="auto" w:fill="FFFFFF"/>
        <w:suppressAutoHyphens/>
        <w:autoSpaceDN w:val="0"/>
        <w:spacing w:before="100" w:after="120" w:line="276" w:lineRule="auto"/>
        <w:jc w:val="both"/>
        <w:textAlignment w:val="baseline"/>
        <w:rPr>
          <w:rFonts w:ascii="Times New Roman" w:eastAsia="Times New Roman" w:hAnsi="Times New Roman" w:cs="Times New Roman"/>
          <w:sz w:val="24"/>
          <w:szCs w:val="24"/>
          <w:lang w:eastAsia="pl-PL"/>
        </w:rPr>
      </w:pPr>
      <w:r w:rsidRPr="00D34DD9">
        <w:rPr>
          <w:rFonts w:ascii="Times New Roman" w:eastAsia="Times New Roman" w:hAnsi="Times New Roman" w:cs="Times New Roman"/>
          <w:sz w:val="24"/>
          <w:szCs w:val="24"/>
          <w:lang w:eastAsia="pl-PL"/>
        </w:rPr>
        <w:t>Zgodnie z powyższymi postanowieniami Licencja udzielana jest na czas nieoznaczony (do momentu wygaśnięcia praw autorskich). Niezależnie od tego Licencjodawca zachowuje prawo do udostępnienia Utworu na innych warunkach, lub do zaprzestania udostępniania Utworu, z tym jednak zastrzeżeniem, że taka decyzja Licencjodawcy nie będzie stanowiła wypowiedzenia lub innego rozwiązania niniejszej Licencji (lub też innej licencji udzielonej na podstawie niniejszej Licencji), która raz udzielona Licencjobiorcy w pełnym wymiarze obowiązuje dopóki nie nastąpi jej wygaśnięcie zgodnie z postanowieniem poprzedzającym.</w:t>
      </w:r>
    </w:p>
    <w:p w:rsidR="00391873" w:rsidRPr="00D34DD9" w:rsidRDefault="00391873" w:rsidP="00391873">
      <w:pPr>
        <w:shd w:val="clear" w:color="auto" w:fill="FFFFFF"/>
        <w:spacing w:before="100" w:after="100" w:line="276" w:lineRule="auto"/>
        <w:jc w:val="both"/>
        <w:rPr>
          <w:rFonts w:ascii="Times New Roman" w:hAnsi="Times New Roman" w:cs="Times New Roman"/>
          <w:sz w:val="24"/>
          <w:szCs w:val="24"/>
        </w:rPr>
      </w:pPr>
      <w:r w:rsidRPr="00D34DD9">
        <w:rPr>
          <w:rFonts w:ascii="Times New Roman" w:eastAsia="Times New Roman" w:hAnsi="Times New Roman" w:cs="Times New Roman"/>
          <w:b/>
          <w:bCs/>
          <w:sz w:val="24"/>
          <w:szCs w:val="24"/>
          <w:lang w:eastAsia="pl-PL"/>
        </w:rPr>
        <w:t>8. Postanowienia różne</w:t>
      </w:r>
    </w:p>
    <w:p w:rsidR="00391873" w:rsidRPr="00D34DD9" w:rsidRDefault="00391873" w:rsidP="00391873">
      <w:pPr>
        <w:numPr>
          <w:ilvl w:val="0"/>
          <w:numId w:val="5"/>
        </w:numPr>
        <w:shd w:val="clear" w:color="auto" w:fill="FFFFFF"/>
        <w:suppressAutoHyphens/>
        <w:autoSpaceDN w:val="0"/>
        <w:spacing w:before="100" w:after="120" w:line="276" w:lineRule="auto"/>
        <w:jc w:val="both"/>
        <w:textAlignment w:val="baseline"/>
        <w:rPr>
          <w:rFonts w:ascii="Times New Roman" w:eastAsia="Times New Roman" w:hAnsi="Times New Roman" w:cs="Times New Roman"/>
          <w:sz w:val="24"/>
          <w:szCs w:val="24"/>
          <w:lang w:eastAsia="pl-PL"/>
        </w:rPr>
      </w:pPr>
      <w:r w:rsidRPr="00D34DD9">
        <w:rPr>
          <w:rFonts w:ascii="Times New Roman" w:eastAsia="Times New Roman" w:hAnsi="Times New Roman" w:cs="Times New Roman"/>
          <w:sz w:val="24"/>
          <w:szCs w:val="24"/>
          <w:lang w:eastAsia="pl-PL"/>
        </w:rPr>
        <w:t>Za każdym razem, gdy Licencjobiorca Rozpowszechnia lub Publicznie Wykonuje Utwór, Licencjodawca oferuje korzystającym licencję na Utwór na takich samych warunkach jakie uzyskał Licencjobiorca na podstawie niniejszej Licencji.</w:t>
      </w:r>
    </w:p>
    <w:p w:rsidR="00391873" w:rsidRPr="00D34DD9" w:rsidRDefault="00391873" w:rsidP="00391873">
      <w:pPr>
        <w:numPr>
          <w:ilvl w:val="0"/>
          <w:numId w:val="5"/>
        </w:numPr>
        <w:shd w:val="clear" w:color="auto" w:fill="FFFFFF"/>
        <w:suppressAutoHyphens/>
        <w:autoSpaceDN w:val="0"/>
        <w:spacing w:before="100" w:after="120" w:line="276" w:lineRule="auto"/>
        <w:jc w:val="both"/>
        <w:textAlignment w:val="baseline"/>
        <w:rPr>
          <w:rFonts w:ascii="Times New Roman" w:eastAsia="Times New Roman" w:hAnsi="Times New Roman" w:cs="Times New Roman"/>
          <w:sz w:val="24"/>
          <w:szCs w:val="24"/>
          <w:lang w:eastAsia="pl-PL"/>
        </w:rPr>
      </w:pPr>
      <w:r w:rsidRPr="00D34DD9">
        <w:rPr>
          <w:rFonts w:ascii="Times New Roman" w:eastAsia="Times New Roman" w:hAnsi="Times New Roman" w:cs="Times New Roman"/>
          <w:sz w:val="24"/>
          <w:szCs w:val="24"/>
          <w:lang w:eastAsia="pl-PL"/>
        </w:rPr>
        <w:t xml:space="preserve">Jeśli jakiekolwiek postanowienie niniejszej Licencji jest nieważne lub bezskuteczne </w:t>
      </w:r>
      <w:r>
        <w:rPr>
          <w:rFonts w:ascii="Times New Roman" w:eastAsia="Times New Roman" w:hAnsi="Times New Roman" w:cs="Times New Roman"/>
          <w:sz w:val="24"/>
          <w:szCs w:val="24"/>
          <w:lang w:eastAsia="pl-PL"/>
        </w:rPr>
        <w:br/>
      </w:r>
      <w:r w:rsidRPr="00D34DD9">
        <w:rPr>
          <w:rFonts w:ascii="Times New Roman" w:eastAsia="Times New Roman" w:hAnsi="Times New Roman" w:cs="Times New Roman"/>
          <w:sz w:val="24"/>
          <w:szCs w:val="24"/>
          <w:lang w:eastAsia="pl-PL"/>
        </w:rPr>
        <w:t>w świetle obowiązującego prawa, jego nieważność lub bezskuteczność nie wpływa na pozostałe postanowienia Licencji. W przypadku braku dodatkowego porozumienia między stronami, nieważne lub bezskuteczne postanowienie powinno być interpretowane tak, aby zachować jego ważność i skuteczność oraz brzmienie możliwe bliskie brzmieniu pierwotnemu.</w:t>
      </w:r>
    </w:p>
    <w:p w:rsidR="00391873" w:rsidRPr="00D34DD9" w:rsidRDefault="00391873" w:rsidP="00391873">
      <w:pPr>
        <w:numPr>
          <w:ilvl w:val="0"/>
          <w:numId w:val="5"/>
        </w:numPr>
        <w:shd w:val="clear" w:color="auto" w:fill="FFFFFF"/>
        <w:suppressAutoHyphens/>
        <w:autoSpaceDN w:val="0"/>
        <w:spacing w:before="100" w:after="120" w:line="276" w:lineRule="auto"/>
        <w:jc w:val="both"/>
        <w:textAlignment w:val="baseline"/>
        <w:rPr>
          <w:rFonts w:ascii="Times New Roman" w:eastAsia="Times New Roman" w:hAnsi="Times New Roman" w:cs="Times New Roman"/>
          <w:sz w:val="24"/>
          <w:szCs w:val="24"/>
          <w:lang w:eastAsia="pl-PL"/>
        </w:rPr>
      </w:pPr>
      <w:r w:rsidRPr="00D34DD9">
        <w:rPr>
          <w:rFonts w:ascii="Times New Roman" w:eastAsia="Times New Roman" w:hAnsi="Times New Roman" w:cs="Times New Roman"/>
          <w:sz w:val="24"/>
          <w:szCs w:val="24"/>
          <w:lang w:eastAsia="pl-PL"/>
        </w:rPr>
        <w:t>Żadnego z postanowień niniejszej Licencji nie uznaje się za uchylone, a żadnego naruszenia nie uznaje się za zaakceptowane, dopóki druga strona, pod rygorem nieważności, nie uzna pisemnie takiego uchylenia lub też nie wyrazi na piśmie następczego zezwolenia na naruszenie.</w:t>
      </w:r>
    </w:p>
    <w:p w:rsidR="00391873" w:rsidRPr="00D34DD9" w:rsidRDefault="00391873" w:rsidP="00391873">
      <w:pPr>
        <w:numPr>
          <w:ilvl w:val="0"/>
          <w:numId w:val="5"/>
        </w:numPr>
        <w:shd w:val="clear" w:color="auto" w:fill="FFFFFF"/>
        <w:suppressAutoHyphens/>
        <w:autoSpaceDN w:val="0"/>
        <w:spacing w:before="100" w:after="120" w:line="276" w:lineRule="auto"/>
        <w:jc w:val="both"/>
        <w:textAlignment w:val="baseline"/>
        <w:rPr>
          <w:rFonts w:ascii="Times New Roman" w:eastAsia="Times New Roman" w:hAnsi="Times New Roman" w:cs="Times New Roman"/>
          <w:sz w:val="24"/>
          <w:szCs w:val="24"/>
          <w:lang w:eastAsia="pl-PL"/>
        </w:rPr>
      </w:pPr>
      <w:r w:rsidRPr="00D34DD9">
        <w:rPr>
          <w:rFonts w:ascii="Times New Roman" w:eastAsia="Times New Roman" w:hAnsi="Times New Roman" w:cs="Times New Roman"/>
          <w:sz w:val="24"/>
          <w:szCs w:val="24"/>
          <w:lang w:eastAsia="pl-PL"/>
        </w:rPr>
        <w:t xml:space="preserve">Niniejsza Licencja zawiera całość postanowień pomiędzy stronami dotyczących udostępnianego na jej podstawie Utworu. Wszystkie nie ujęte w tej Licencji postanowienia, porozumienia lub oświadczenia dotyczące Utworu uznaje się za </w:t>
      </w:r>
      <w:r w:rsidRPr="00D34DD9">
        <w:rPr>
          <w:rFonts w:ascii="Times New Roman" w:eastAsia="Times New Roman" w:hAnsi="Times New Roman" w:cs="Times New Roman"/>
          <w:sz w:val="24"/>
          <w:szCs w:val="24"/>
          <w:lang w:eastAsia="pl-PL"/>
        </w:rPr>
        <w:lastRenderedPageBreak/>
        <w:t>nieistniejące. Licencjodawcy nie wiążą żadne dodatkowe postanowienia podane mu do wiadomości przez Licencjobiorcę w jakikolwiek sposób. Wszelkie zmiany Licencji wymagają umowy pomiędzy Licencjodawcą a Licencjobiorcą wyrażonej na piśmie pod rygorem nieważności.</w:t>
      </w:r>
    </w:p>
    <w:p w:rsidR="00391873" w:rsidRDefault="00391873" w:rsidP="00391873">
      <w:pPr>
        <w:numPr>
          <w:ilvl w:val="0"/>
          <w:numId w:val="5"/>
        </w:numPr>
        <w:shd w:val="clear" w:color="auto" w:fill="FFFFFF"/>
        <w:suppressAutoHyphens/>
        <w:autoSpaceDN w:val="0"/>
        <w:spacing w:before="100" w:after="120" w:line="276" w:lineRule="auto"/>
        <w:jc w:val="both"/>
        <w:textAlignment w:val="baseline"/>
        <w:rPr>
          <w:rFonts w:ascii="Times New Roman" w:eastAsia="Times New Roman" w:hAnsi="Times New Roman" w:cs="Times New Roman"/>
          <w:sz w:val="24"/>
          <w:szCs w:val="24"/>
          <w:lang w:eastAsia="pl-PL"/>
        </w:rPr>
      </w:pPr>
      <w:r w:rsidRPr="00D34DD9">
        <w:rPr>
          <w:rFonts w:ascii="Times New Roman" w:eastAsia="Times New Roman" w:hAnsi="Times New Roman" w:cs="Times New Roman"/>
          <w:sz w:val="24"/>
          <w:szCs w:val="24"/>
          <w:lang w:eastAsia="pl-PL"/>
        </w:rPr>
        <w:t xml:space="preserve">Wyrażenia użyte w niniejszej Licencji należy rozumieć zgodnie z Ustawą z 4 lutego 1994 r. o prawie autorskim i prawach pokrewnych (Dz. U. z 2000 r. Nr 80, poz. 904 </w:t>
      </w:r>
      <w:r>
        <w:rPr>
          <w:rFonts w:ascii="Times New Roman" w:eastAsia="Times New Roman" w:hAnsi="Times New Roman" w:cs="Times New Roman"/>
          <w:sz w:val="24"/>
          <w:szCs w:val="24"/>
          <w:lang w:eastAsia="pl-PL"/>
        </w:rPr>
        <w:br/>
      </w:r>
      <w:r w:rsidRPr="00D34DD9">
        <w:rPr>
          <w:rFonts w:ascii="Times New Roman" w:eastAsia="Times New Roman" w:hAnsi="Times New Roman" w:cs="Times New Roman"/>
          <w:sz w:val="24"/>
          <w:szCs w:val="24"/>
          <w:lang w:eastAsia="pl-PL"/>
        </w:rPr>
        <w:t xml:space="preserve">t. jedn. z </w:t>
      </w:r>
      <w:proofErr w:type="spellStart"/>
      <w:r w:rsidRPr="00D34DD9">
        <w:rPr>
          <w:rFonts w:ascii="Times New Roman" w:eastAsia="Times New Roman" w:hAnsi="Times New Roman" w:cs="Times New Roman"/>
          <w:sz w:val="24"/>
          <w:szCs w:val="24"/>
          <w:lang w:eastAsia="pl-PL"/>
        </w:rPr>
        <w:t>późn</w:t>
      </w:r>
      <w:proofErr w:type="spellEnd"/>
      <w:r w:rsidRPr="00D34DD9">
        <w:rPr>
          <w:rFonts w:ascii="Times New Roman" w:eastAsia="Times New Roman" w:hAnsi="Times New Roman" w:cs="Times New Roman"/>
          <w:sz w:val="24"/>
          <w:szCs w:val="24"/>
          <w:lang w:eastAsia="pl-PL"/>
        </w:rPr>
        <w:t>. Zm. W żadnym przypadku zakres niniejszej Licencji nie może być szerszy niż zakres odpowiedniego prawa wyłącznego określony zgodnie z przepisami prawa właściwego.</w:t>
      </w:r>
    </w:p>
    <w:p w:rsidR="00193289" w:rsidRDefault="00193289" w:rsidP="00391873">
      <w:pPr>
        <w:jc w:val="both"/>
        <w:rPr>
          <w:rFonts w:ascii="Times New Roman" w:hAnsi="Times New Roman" w:cs="Times New Roman"/>
          <w:sz w:val="24"/>
          <w:szCs w:val="24"/>
        </w:rPr>
      </w:pPr>
    </w:p>
    <w:p w:rsidR="00391873" w:rsidRPr="00193289" w:rsidRDefault="00391873" w:rsidP="00391873">
      <w:pPr>
        <w:jc w:val="both"/>
        <w:rPr>
          <w:rFonts w:ascii="Times New Roman" w:hAnsi="Times New Roman" w:cs="Times New Roman"/>
          <w:sz w:val="24"/>
          <w:szCs w:val="24"/>
        </w:rPr>
      </w:pPr>
      <w:r w:rsidRPr="00193289">
        <w:rPr>
          <w:rFonts w:ascii="Times New Roman" w:hAnsi="Times New Roman" w:cs="Times New Roman"/>
          <w:sz w:val="24"/>
          <w:szCs w:val="24"/>
        </w:rPr>
        <w:t xml:space="preserve">Propozycje (przygotowane przez Jakuba </w:t>
      </w:r>
      <w:proofErr w:type="spellStart"/>
      <w:r w:rsidRPr="00193289">
        <w:rPr>
          <w:rFonts w:ascii="Times New Roman" w:hAnsi="Times New Roman" w:cs="Times New Roman"/>
          <w:sz w:val="24"/>
          <w:szCs w:val="24"/>
        </w:rPr>
        <w:t>Woynarowskiego</w:t>
      </w:r>
      <w:proofErr w:type="spellEnd"/>
      <w:r w:rsidRPr="00193289">
        <w:rPr>
          <w:rFonts w:ascii="Times New Roman" w:hAnsi="Times New Roman" w:cs="Times New Roman"/>
          <w:sz w:val="24"/>
          <w:szCs w:val="24"/>
        </w:rPr>
        <w:t xml:space="preserve">) wykorzystania projektu na: </w:t>
      </w:r>
    </w:p>
    <w:p w:rsidR="00193289" w:rsidRDefault="00193289" w:rsidP="00391873">
      <w:pPr>
        <w:shd w:val="clear" w:color="auto" w:fill="FFFFFF"/>
        <w:suppressAutoHyphens/>
        <w:autoSpaceDN w:val="0"/>
        <w:spacing w:before="100" w:after="120" w:line="276" w:lineRule="auto"/>
        <w:jc w:val="both"/>
        <w:textAlignment w:val="baseline"/>
        <w:rPr>
          <w:rFonts w:ascii="Times New Roman" w:eastAsia="Times New Roman" w:hAnsi="Times New Roman" w:cs="Times New Roman"/>
          <w:b/>
          <w:sz w:val="24"/>
          <w:szCs w:val="24"/>
          <w:lang w:eastAsia="pl-PL"/>
        </w:rPr>
      </w:pPr>
    </w:p>
    <w:p w:rsidR="00391873" w:rsidRPr="00603EFB" w:rsidRDefault="00391873" w:rsidP="00391873">
      <w:pPr>
        <w:shd w:val="clear" w:color="auto" w:fill="FFFFFF"/>
        <w:suppressAutoHyphens/>
        <w:autoSpaceDN w:val="0"/>
        <w:spacing w:before="100" w:after="120" w:line="276" w:lineRule="auto"/>
        <w:jc w:val="both"/>
        <w:textAlignment w:val="baseline"/>
        <w:rPr>
          <w:rFonts w:ascii="Times New Roman" w:eastAsia="Times New Roman" w:hAnsi="Times New Roman" w:cs="Times New Roman"/>
          <w:b/>
          <w:sz w:val="24"/>
          <w:szCs w:val="24"/>
          <w:lang w:eastAsia="pl-PL"/>
        </w:rPr>
      </w:pPr>
      <w:bookmarkStart w:id="0" w:name="_GoBack"/>
      <w:bookmarkEnd w:id="0"/>
      <w:r w:rsidRPr="00603EFB">
        <w:rPr>
          <w:b/>
          <w:noProof/>
          <w:lang w:eastAsia="pl-PL"/>
        </w:rPr>
        <w:drawing>
          <wp:anchor distT="0" distB="0" distL="114300" distR="114300" simplePos="0" relativeHeight="251693056" behindDoc="1" locked="0" layoutInCell="1" allowOverlap="1" wp14:anchorId="6CFEAA81" wp14:editId="00E0102D">
            <wp:simplePos x="0" y="0"/>
            <wp:positionH relativeFrom="column">
              <wp:align>center</wp:align>
            </wp:positionH>
            <wp:positionV relativeFrom="paragraph">
              <wp:posOffset>53340</wp:posOffset>
            </wp:positionV>
            <wp:extent cx="3204000" cy="2264400"/>
            <wp:effectExtent l="0" t="0" r="0" b="0"/>
            <wp:wrapNone/>
            <wp:docPr id="13" name="Obraz 13" descr="C:\Users\lorlowski\AppData\Local\Microsoft\Windows\Temporary Internet Files\Content.Word\koszulka_A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orlowski\AppData\Local\Microsoft\Windows\Temporary Internet Files\Content.Word\koszulka_A4.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4000" cy="226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3EFB">
        <w:rPr>
          <w:rFonts w:ascii="Times New Roman" w:eastAsia="Times New Roman" w:hAnsi="Times New Roman" w:cs="Times New Roman"/>
          <w:b/>
          <w:sz w:val="24"/>
          <w:szCs w:val="24"/>
          <w:lang w:eastAsia="pl-PL"/>
        </w:rPr>
        <w:t>Koszulkach:</w:t>
      </w:r>
    </w:p>
    <w:p w:rsidR="00391873" w:rsidRDefault="00391873" w:rsidP="00391873"/>
    <w:p w:rsidR="00391873" w:rsidRDefault="00391873" w:rsidP="00391873"/>
    <w:p w:rsidR="00391873" w:rsidRDefault="00391873" w:rsidP="00391873"/>
    <w:p w:rsidR="00391873" w:rsidRDefault="00391873" w:rsidP="00391873">
      <w:pPr>
        <w:tabs>
          <w:tab w:val="left" w:pos="3990"/>
          <w:tab w:val="left" w:pos="4950"/>
        </w:tabs>
      </w:pPr>
      <w:r>
        <w:tab/>
      </w:r>
      <w:r>
        <w:tab/>
      </w:r>
    </w:p>
    <w:p w:rsidR="00391873" w:rsidRDefault="00391873" w:rsidP="00391873"/>
    <w:p w:rsidR="00391873" w:rsidRDefault="00391873" w:rsidP="00391873"/>
    <w:p w:rsidR="00391873" w:rsidRDefault="00391873" w:rsidP="00391873"/>
    <w:p w:rsidR="00193289" w:rsidRDefault="00193289" w:rsidP="00391873"/>
    <w:p w:rsidR="00193289" w:rsidRDefault="00193289" w:rsidP="00391873"/>
    <w:p w:rsidR="00391873" w:rsidRDefault="00391873" w:rsidP="00391873">
      <w:pPr>
        <w:tabs>
          <w:tab w:val="left" w:pos="6804"/>
          <w:tab w:val="left" w:pos="7230"/>
        </w:tabs>
      </w:pPr>
    </w:p>
    <w:p w:rsidR="00391873" w:rsidRPr="00603EFB" w:rsidRDefault="00391873" w:rsidP="00391873">
      <w:pPr>
        <w:tabs>
          <w:tab w:val="left" w:pos="6804"/>
          <w:tab w:val="left" w:pos="7230"/>
        </w:tabs>
        <w:rPr>
          <w:rFonts w:ascii="Times New Roman" w:hAnsi="Times New Roman" w:cs="Times New Roman"/>
          <w:b/>
          <w:sz w:val="24"/>
          <w:szCs w:val="24"/>
        </w:rPr>
      </w:pPr>
      <w:r w:rsidRPr="00603EFB">
        <w:rPr>
          <w:b/>
          <w:noProof/>
          <w:lang w:eastAsia="pl-PL"/>
        </w:rPr>
        <w:drawing>
          <wp:anchor distT="0" distB="0" distL="114300" distR="114300" simplePos="0" relativeHeight="251692032" behindDoc="1" locked="0" layoutInCell="1" allowOverlap="1" wp14:anchorId="2ED944D2" wp14:editId="60320827">
            <wp:simplePos x="0" y="0"/>
            <wp:positionH relativeFrom="column">
              <wp:align>center</wp:align>
            </wp:positionH>
            <wp:positionV relativeFrom="paragraph">
              <wp:posOffset>63712</wp:posOffset>
            </wp:positionV>
            <wp:extent cx="3452400" cy="2761200"/>
            <wp:effectExtent l="0" t="0" r="0" b="0"/>
            <wp:wrapNone/>
            <wp:docPr id="14" name="Obraz 14" descr="C:\Users\lorlowski\AppData\Local\Microsoft\Windows\Temporary Internet Files\Content.Word\IT_TORB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orlowski\AppData\Local\Microsoft\Windows\Temporary Internet Files\Content.Word\IT_TORBA.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2400" cy="276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3EFB">
        <w:rPr>
          <w:rFonts w:ascii="Times New Roman" w:hAnsi="Times New Roman" w:cs="Times New Roman"/>
          <w:b/>
          <w:sz w:val="24"/>
          <w:szCs w:val="24"/>
        </w:rPr>
        <w:t>Torbach:</w:t>
      </w:r>
    </w:p>
    <w:p w:rsidR="00391873" w:rsidRDefault="00391873" w:rsidP="00391873">
      <w:pPr>
        <w:rPr>
          <w:b/>
        </w:rPr>
      </w:pPr>
    </w:p>
    <w:p w:rsidR="00391873" w:rsidRDefault="00391873" w:rsidP="00391873">
      <w:pPr>
        <w:rPr>
          <w:b/>
        </w:rPr>
      </w:pPr>
    </w:p>
    <w:p w:rsidR="00391873" w:rsidRDefault="00391873" w:rsidP="00391873">
      <w:pPr>
        <w:rPr>
          <w:b/>
        </w:rPr>
      </w:pPr>
    </w:p>
    <w:p w:rsidR="00391873" w:rsidRDefault="00391873" w:rsidP="00391873">
      <w:pPr>
        <w:tabs>
          <w:tab w:val="left" w:pos="3525"/>
        </w:tabs>
      </w:pPr>
      <w:r>
        <w:tab/>
      </w:r>
    </w:p>
    <w:p w:rsidR="00391873" w:rsidRDefault="00391873" w:rsidP="00391873"/>
    <w:p w:rsidR="00391873" w:rsidRDefault="00391873" w:rsidP="00391873"/>
    <w:p w:rsidR="00391873" w:rsidRDefault="00391873" w:rsidP="00391873"/>
    <w:p w:rsidR="00391873" w:rsidRDefault="00391873" w:rsidP="00391873">
      <w:pPr>
        <w:rPr>
          <w:b/>
        </w:rPr>
      </w:pPr>
    </w:p>
    <w:p w:rsidR="00391873" w:rsidRDefault="00391873" w:rsidP="00391873">
      <w:pPr>
        <w:rPr>
          <w:b/>
        </w:rPr>
      </w:pPr>
    </w:p>
    <w:p w:rsidR="00391873" w:rsidRDefault="00391873" w:rsidP="00391873"/>
    <w:p w:rsidR="00391873" w:rsidRPr="00D34DD9" w:rsidRDefault="00391873" w:rsidP="00F16059">
      <w:pPr>
        <w:tabs>
          <w:tab w:val="left" w:pos="930"/>
          <w:tab w:val="left" w:pos="8160"/>
        </w:tabs>
        <w:spacing w:line="276" w:lineRule="auto"/>
        <w:rPr>
          <w:rFonts w:ascii="Times New Roman" w:hAnsi="Times New Roman" w:cs="Times New Roman"/>
          <w:sz w:val="24"/>
          <w:szCs w:val="24"/>
        </w:rPr>
      </w:pPr>
    </w:p>
    <w:sectPr w:rsidR="00391873" w:rsidRPr="00D34DD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53450A"/>
    <w:multiLevelType w:val="multilevel"/>
    <w:tmpl w:val="961E80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1" w15:restartNumberingAfterBreak="0">
    <w:nsid w:val="37E5012A"/>
    <w:multiLevelType w:val="multilevel"/>
    <w:tmpl w:val="BCF23DC0"/>
    <w:lvl w:ilvl="0">
      <w:start w:val="1"/>
      <w:numFmt w:val="lowerLetter"/>
      <w:lvlText w:val="%1."/>
      <w:lvlJc w:val="left"/>
      <w:pPr>
        <w:ind w:left="720" w:hanging="360"/>
      </w:pPr>
    </w:lvl>
    <w:lvl w:ilvl="1">
      <w:start w:val="1"/>
      <w:numFmt w:val="lowerRoman"/>
      <w:lvlText w:val="%2."/>
      <w:lvlJc w:val="right"/>
      <w:pPr>
        <w:ind w:left="1440" w:hanging="360"/>
      </w:pPr>
    </w:lvl>
    <w:lvl w:ilvl="2">
      <w:numFmt w:val="bullet"/>
      <w:lvlText w:val=""/>
      <w:lvlJc w:val="left"/>
      <w:pPr>
        <w:ind w:left="2160" w:hanging="360"/>
      </w:pPr>
      <w:rPr>
        <w:rFonts w:ascii="Wingdings" w:hAnsi="Wingdings"/>
        <w:sz w:val="20"/>
      </w:r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2" w15:restartNumberingAfterBreak="0">
    <w:nsid w:val="58724F71"/>
    <w:multiLevelType w:val="multilevel"/>
    <w:tmpl w:val="DCE60F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3" w15:restartNumberingAfterBreak="0">
    <w:nsid w:val="66494AB1"/>
    <w:multiLevelType w:val="hybridMultilevel"/>
    <w:tmpl w:val="440A7F90"/>
    <w:lvl w:ilvl="0" w:tplc="37E81C36">
      <w:start w:val="1"/>
      <w:numFmt w:val="bullet"/>
      <w:lvlText w:val=""/>
      <w:lvlJc w:val="left"/>
      <w:pPr>
        <w:ind w:left="720" w:hanging="360"/>
      </w:pPr>
      <w:rPr>
        <w:rFonts w:ascii="Symbol" w:hAnsi="Symbol"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74443650"/>
    <w:multiLevelType w:val="multilevel"/>
    <w:tmpl w:val="C9B24F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5" w15:restartNumberingAfterBreak="0">
    <w:nsid w:val="7A6C443F"/>
    <w:multiLevelType w:val="multilevel"/>
    <w:tmpl w:val="EC0AF7D0"/>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num w:numId="1">
    <w:abstractNumId w:val="5"/>
  </w:num>
  <w:num w:numId="2">
    <w:abstractNumId w:val="4"/>
  </w:num>
  <w:num w:numId="3">
    <w:abstractNumId w:val="1"/>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843"/>
    <w:rsid w:val="000A7F11"/>
    <w:rsid w:val="00193289"/>
    <w:rsid w:val="001A39EC"/>
    <w:rsid w:val="00327B47"/>
    <w:rsid w:val="00391873"/>
    <w:rsid w:val="003F4EF1"/>
    <w:rsid w:val="00430F85"/>
    <w:rsid w:val="004F259D"/>
    <w:rsid w:val="00551339"/>
    <w:rsid w:val="00695A9D"/>
    <w:rsid w:val="0070221A"/>
    <w:rsid w:val="00765D1A"/>
    <w:rsid w:val="007C784E"/>
    <w:rsid w:val="00865F93"/>
    <w:rsid w:val="009066B6"/>
    <w:rsid w:val="0094010F"/>
    <w:rsid w:val="00994AFB"/>
    <w:rsid w:val="00A3233F"/>
    <w:rsid w:val="00A94843"/>
    <w:rsid w:val="00B1697D"/>
    <w:rsid w:val="00B37DEA"/>
    <w:rsid w:val="00B543E8"/>
    <w:rsid w:val="00C773F8"/>
    <w:rsid w:val="00CB0CE7"/>
    <w:rsid w:val="00D13F67"/>
    <w:rsid w:val="00D34DD9"/>
    <w:rsid w:val="00D926B4"/>
    <w:rsid w:val="00DE41A0"/>
    <w:rsid w:val="00DE5AD7"/>
    <w:rsid w:val="00DF433F"/>
    <w:rsid w:val="00E01BF3"/>
    <w:rsid w:val="00E02FD1"/>
    <w:rsid w:val="00E13515"/>
    <w:rsid w:val="00F032D6"/>
    <w:rsid w:val="00F16059"/>
    <w:rsid w:val="00FC45F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64750D-1DB5-429C-ABD0-6DC88D041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fbphotocaptiontext">
    <w:name w:val="fbphotocaptiontext"/>
    <w:basedOn w:val="Domylnaczcionkaakapitu"/>
    <w:rsid w:val="00430F85"/>
  </w:style>
  <w:style w:type="character" w:styleId="Hipercze">
    <w:name w:val="Hyperlink"/>
    <w:basedOn w:val="Domylnaczcionkaakapitu"/>
    <w:uiPriority w:val="99"/>
    <w:unhideWhenUsed/>
    <w:rsid w:val="00865F93"/>
    <w:rPr>
      <w:color w:val="0000FF"/>
      <w:u w:val="single"/>
    </w:rPr>
  </w:style>
  <w:style w:type="paragraph" w:styleId="Akapitzlist">
    <w:name w:val="List Paragraph"/>
    <w:basedOn w:val="Normalny"/>
    <w:uiPriority w:val="34"/>
    <w:qFormat/>
    <w:rsid w:val="00391873"/>
    <w:pPr>
      <w:spacing w:after="200" w:line="276" w:lineRule="auto"/>
      <w:ind w:left="720"/>
      <w:contextualSpacing/>
    </w:pPr>
  </w:style>
  <w:style w:type="character" w:customStyle="1" w:styleId="apple-converted-space">
    <w:name w:val="apple-converted-space"/>
    <w:basedOn w:val="Domylnaczcionkaakapitu"/>
    <w:rsid w:val="00E135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4657878">
      <w:bodyDiv w:val="1"/>
      <w:marLeft w:val="0"/>
      <w:marRight w:val="0"/>
      <w:marTop w:val="0"/>
      <w:marBottom w:val="0"/>
      <w:divBdr>
        <w:top w:val="none" w:sz="0" w:space="0" w:color="auto"/>
        <w:left w:val="none" w:sz="0" w:space="0" w:color="auto"/>
        <w:bottom w:val="none" w:sz="0" w:space="0" w:color="auto"/>
        <w:right w:val="none" w:sz="0" w:space="0" w:color="auto"/>
      </w:divBdr>
      <w:divsChild>
        <w:div w:id="326979802">
          <w:marLeft w:val="0"/>
          <w:marRight w:val="0"/>
          <w:marTop w:val="0"/>
          <w:marBottom w:val="0"/>
          <w:divBdr>
            <w:top w:val="none" w:sz="0" w:space="0" w:color="auto"/>
            <w:left w:val="none" w:sz="0" w:space="0" w:color="auto"/>
            <w:bottom w:val="none" w:sz="0" w:space="0" w:color="auto"/>
            <w:right w:val="none" w:sz="0" w:space="0" w:color="auto"/>
          </w:divBdr>
        </w:div>
        <w:div w:id="1562640693">
          <w:marLeft w:val="0"/>
          <w:marRight w:val="0"/>
          <w:marTop w:val="0"/>
          <w:marBottom w:val="0"/>
          <w:divBdr>
            <w:top w:val="none" w:sz="0" w:space="0" w:color="auto"/>
            <w:left w:val="none" w:sz="0" w:space="0" w:color="auto"/>
            <w:bottom w:val="none" w:sz="0" w:space="0" w:color="auto"/>
            <w:right w:val="none" w:sz="0" w:space="0" w:color="auto"/>
          </w:divBdr>
        </w:div>
        <w:div w:id="1337537130">
          <w:marLeft w:val="0"/>
          <w:marRight w:val="0"/>
          <w:marTop w:val="0"/>
          <w:marBottom w:val="0"/>
          <w:divBdr>
            <w:top w:val="none" w:sz="0" w:space="0" w:color="auto"/>
            <w:left w:val="none" w:sz="0" w:space="0" w:color="auto"/>
            <w:bottom w:val="none" w:sz="0" w:space="0" w:color="auto"/>
            <w:right w:val="none" w:sz="0" w:space="0" w:color="auto"/>
          </w:divBdr>
        </w:div>
        <w:div w:id="399526566">
          <w:marLeft w:val="0"/>
          <w:marRight w:val="0"/>
          <w:marTop w:val="0"/>
          <w:marBottom w:val="0"/>
          <w:divBdr>
            <w:top w:val="none" w:sz="0" w:space="0" w:color="auto"/>
            <w:left w:val="none" w:sz="0" w:space="0" w:color="auto"/>
            <w:bottom w:val="none" w:sz="0" w:space="0" w:color="auto"/>
            <w:right w:val="none" w:sz="0" w:space="0" w:color="auto"/>
          </w:divBdr>
        </w:div>
        <w:div w:id="1729495248">
          <w:marLeft w:val="0"/>
          <w:marRight w:val="0"/>
          <w:marTop w:val="0"/>
          <w:marBottom w:val="0"/>
          <w:divBdr>
            <w:top w:val="none" w:sz="0" w:space="0" w:color="auto"/>
            <w:left w:val="none" w:sz="0" w:space="0" w:color="auto"/>
            <w:bottom w:val="none" w:sz="0" w:space="0" w:color="auto"/>
            <w:right w:val="none" w:sz="0" w:space="0" w:color="auto"/>
          </w:divBdr>
        </w:div>
        <w:div w:id="10587462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kretariat@instytut-teatralny.pl" TargetMode="External"/><Relationship Id="rId13" Type="http://schemas.openxmlformats.org/officeDocument/2006/relationships/image" Target="media/image8.jpeg"/><Relationship Id="rId18" Type="http://schemas.openxmlformats.org/officeDocument/2006/relationships/hyperlink" Target="http://www.250teatr.p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http://www.250teatr.pl"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3.tif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2.tif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12</Pages>
  <Words>3368</Words>
  <Characters>20214</Characters>
  <Application>Microsoft Office Word</Application>
  <DocSecurity>0</DocSecurity>
  <Lines>168</Lines>
  <Paragraphs>47</Paragraphs>
  <ScaleCrop>false</ScaleCrop>
  <HeadingPairs>
    <vt:vector size="2" baseType="variant">
      <vt:variant>
        <vt:lpstr>Tytuł</vt:lpstr>
      </vt:variant>
      <vt:variant>
        <vt:i4>1</vt:i4>
      </vt:variant>
    </vt:vector>
  </HeadingPairs>
  <TitlesOfParts>
    <vt:vector size="1" baseType="lpstr">
      <vt:lpstr/>
    </vt:vector>
  </TitlesOfParts>
  <Company>Windows User</Company>
  <LinksUpToDate>false</LinksUpToDate>
  <CharactersWithSpaces>23535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8</cp:revision>
  <cp:lastPrinted>2015-05-25T13:25:00Z</cp:lastPrinted>
  <dcterms:created xsi:type="dcterms:W3CDTF">2015-05-22T08:22:00Z</dcterms:created>
  <dcterms:modified xsi:type="dcterms:W3CDTF">2015-05-25T13:30:00Z</dcterms:modified>
</cp:coreProperties>
</file>